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5C35F07">
      <w:pPr>
        <w:jc w:val="left"/>
        <w:outlineLvl w:val="0"/>
        <w:rPr>
          <w:rFonts w:hint="eastAsia" w:ascii="Times New Roman" w:hAnsi="Times New Roman" w:eastAsia="黑体" w:cs="黑体"/>
          <w:color w:val="000000"/>
          <w:sz w:val="32"/>
          <w:highlight w:val="none"/>
          <w:lang w:eastAsia="zh-CN"/>
        </w:rPr>
      </w:pPr>
      <w:bookmarkStart w:id="0" w:name="_Toc4781"/>
      <w:bookmarkStart w:id="1" w:name="_Toc27621"/>
      <w:bookmarkStart w:id="2" w:name="_Toc21958"/>
      <w:bookmarkStart w:id="3" w:name="_Toc24636"/>
      <w:bookmarkStart w:id="4" w:name="_Toc1562"/>
      <w:bookmarkStart w:id="117" w:name="_GoBack"/>
      <w:bookmarkEnd w:id="117"/>
      <w:r>
        <w:rPr>
          <w:rFonts w:hint="eastAsia" w:ascii="Times New Roman" w:hAnsi="Times New Roman" w:eastAsia="黑体" w:cs="黑体"/>
          <w:color w:val="000000"/>
          <w:sz w:val="32"/>
          <w:highlight w:val="none"/>
        </w:rPr>
        <w:t>附件</w:t>
      </w:r>
      <w:bookmarkEnd w:id="0"/>
      <w:bookmarkEnd w:id="1"/>
      <w:bookmarkEnd w:id="2"/>
      <w:r>
        <w:rPr>
          <w:rFonts w:hint="eastAsia" w:ascii="Times New Roman" w:hAnsi="Times New Roman" w:eastAsia="黑体" w:cs="黑体"/>
          <w:color w:val="000000"/>
          <w:sz w:val="32"/>
          <w:highlight w:val="none"/>
          <w:lang w:val="en-US" w:eastAsia="zh-CN"/>
        </w:rPr>
        <w:t>4</w:t>
      </w:r>
      <w:bookmarkEnd w:id="3"/>
      <w:bookmarkEnd w:id="4"/>
    </w:p>
    <w:p w14:paraId="58EC5CB3">
      <w:pPr>
        <w:widowControl/>
        <w:jc w:val="left"/>
        <w:rPr>
          <w:rFonts w:hint="default" w:ascii="Times New Roman" w:hAnsi="Times New Roman" w:eastAsia="方正小标宋简体" w:cs="Times New Roman"/>
          <w:color w:val="000000"/>
          <w:sz w:val="44"/>
          <w:highlight w:val="none"/>
        </w:rPr>
      </w:pPr>
    </w:p>
    <w:p w14:paraId="05827A44">
      <w:pPr>
        <w:widowControl/>
        <w:jc w:val="left"/>
        <w:rPr>
          <w:rFonts w:hint="default" w:ascii="Times New Roman" w:hAnsi="Times New Roman" w:eastAsia="方正小标宋简体" w:cs="Times New Roman"/>
          <w:color w:val="000000"/>
          <w:sz w:val="44"/>
          <w:highlight w:val="none"/>
        </w:rPr>
      </w:pPr>
    </w:p>
    <w:p w14:paraId="2131A36A">
      <w:pPr>
        <w:widowControl/>
        <w:jc w:val="left"/>
        <w:rPr>
          <w:rFonts w:hint="default" w:ascii="Times New Roman" w:hAnsi="Times New Roman" w:eastAsia="方正小标宋简体" w:cs="Times New Roman"/>
          <w:color w:val="000000"/>
          <w:sz w:val="44"/>
          <w:highlight w:val="none"/>
        </w:rPr>
      </w:pPr>
    </w:p>
    <w:p w14:paraId="26666A9D">
      <w:pPr>
        <w:widowControl/>
        <w:jc w:val="left"/>
        <w:rPr>
          <w:rFonts w:hint="default" w:ascii="Times New Roman" w:hAnsi="Times New Roman" w:eastAsia="方正小标宋简体" w:cs="Times New Roman"/>
          <w:color w:val="000000"/>
          <w:sz w:val="44"/>
          <w:highlight w:val="none"/>
        </w:rPr>
      </w:pPr>
    </w:p>
    <w:p w14:paraId="62414653">
      <w:pPr>
        <w:keepNext w:val="0"/>
        <w:keepLines w:val="0"/>
        <w:pageBreakBefore w:val="0"/>
        <w:widowControl/>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b w:val="0"/>
          <w:bCs/>
          <w:color w:val="000000"/>
          <w:sz w:val="36"/>
          <w:szCs w:val="36"/>
          <w:highlight w:val="none"/>
          <w:lang w:val="en-US" w:eastAsia="zh-CN"/>
        </w:rPr>
      </w:pPr>
      <w:r>
        <w:rPr>
          <w:rFonts w:hint="eastAsia" w:ascii="方正小标宋简体" w:hAnsi="方正小标宋简体" w:eastAsia="方正小标宋简体" w:cs="方正小标宋简体"/>
          <w:b w:val="0"/>
          <w:bCs/>
          <w:color w:val="000000"/>
          <w:sz w:val="36"/>
          <w:szCs w:val="36"/>
          <w:highlight w:val="none"/>
        </w:rPr>
        <w:t>202</w:t>
      </w:r>
      <w:r>
        <w:rPr>
          <w:rFonts w:hint="eastAsia" w:ascii="方正小标宋简体" w:hAnsi="方正小标宋简体" w:eastAsia="方正小标宋简体" w:cs="方正小标宋简体"/>
          <w:b w:val="0"/>
          <w:bCs/>
          <w:color w:val="000000"/>
          <w:sz w:val="36"/>
          <w:szCs w:val="36"/>
          <w:highlight w:val="none"/>
          <w:lang w:val="en-US" w:eastAsia="zh-CN"/>
        </w:rPr>
        <w:t>6</w:t>
      </w:r>
      <w:r>
        <w:rPr>
          <w:rFonts w:hint="eastAsia" w:ascii="方正小标宋简体" w:hAnsi="方正小标宋简体" w:eastAsia="方正小标宋简体" w:cs="方正小标宋简体"/>
          <w:b w:val="0"/>
          <w:bCs/>
          <w:color w:val="000000"/>
          <w:sz w:val="36"/>
          <w:szCs w:val="36"/>
          <w:highlight w:val="none"/>
        </w:rPr>
        <w:t>年度重点行业</w:t>
      </w:r>
      <w:r>
        <w:rPr>
          <w:rFonts w:hint="eastAsia" w:ascii="方正小标宋简体" w:hAnsi="方正小标宋简体" w:eastAsia="方正小标宋简体" w:cs="方正小标宋简体"/>
          <w:b w:val="0"/>
          <w:bCs/>
          <w:color w:val="000000"/>
          <w:sz w:val="36"/>
          <w:szCs w:val="36"/>
          <w:highlight w:val="none"/>
          <w:lang w:val="en-US" w:eastAsia="zh-CN"/>
        </w:rPr>
        <w:t>碳效</w:t>
      </w:r>
      <w:r>
        <w:rPr>
          <w:rFonts w:hint="eastAsia" w:ascii="方正小标宋简体" w:hAnsi="方正小标宋简体" w:eastAsia="方正小标宋简体" w:cs="方正小标宋简体"/>
          <w:b w:val="0"/>
          <w:bCs/>
          <w:color w:val="000000"/>
          <w:sz w:val="36"/>
          <w:szCs w:val="36"/>
          <w:highlight w:val="none"/>
        </w:rPr>
        <w:t>领跑者</w:t>
      </w:r>
      <w:r>
        <w:rPr>
          <w:rFonts w:hint="eastAsia" w:ascii="方正小标宋简体" w:hAnsi="方正小标宋简体" w:eastAsia="方正小标宋简体" w:cs="方正小标宋简体"/>
          <w:b w:val="0"/>
          <w:bCs/>
          <w:color w:val="000000"/>
          <w:sz w:val="36"/>
          <w:szCs w:val="36"/>
          <w:highlight w:val="none"/>
          <w:lang w:val="en-US" w:eastAsia="zh-CN"/>
        </w:rPr>
        <w:t>企业</w:t>
      </w:r>
    </w:p>
    <w:p w14:paraId="5264818C">
      <w:pPr>
        <w:keepNext w:val="0"/>
        <w:keepLines w:val="0"/>
        <w:pageBreakBefore w:val="0"/>
        <w:widowControl/>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b w:val="0"/>
          <w:bCs/>
          <w:color w:val="000000"/>
          <w:sz w:val="36"/>
          <w:szCs w:val="36"/>
          <w:highlight w:val="none"/>
        </w:rPr>
      </w:pPr>
      <w:r>
        <w:rPr>
          <w:rFonts w:hint="eastAsia" w:ascii="方正小标宋简体" w:hAnsi="方正小标宋简体" w:eastAsia="方正小标宋简体" w:cs="方正小标宋简体"/>
          <w:b w:val="0"/>
          <w:bCs/>
          <w:color w:val="000000"/>
          <w:sz w:val="36"/>
          <w:szCs w:val="36"/>
          <w:highlight w:val="none"/>
        </w:rPr>
        <w:t>申请报告</w:t>
      </w:r>
    </w:p>
    <w:p w14:paraId="41B111AC">
      <w:pPr>
        <w:widowControl/>
        <w:jc w:val="center"/>
        <w:rPr>
          <w:rFonts w:hint="default" w:ascii="Times New Roman" w:hAnsi="Times New Roman" w:cs="Times New Roman"/>
          <w:b/>
          <w:color w:val="000000"/>
          <w:sz w:val="44"/>
          <w:highlight w:val="none"/>
        </w:rPr>
      </w:pPr>
    </w:p>
    <w:p w14:paraId="5FC6D1EA">
      <w:pPr>
        <w:widowControl/>
        <w:jc w:val="center"/>
        <w:rPr>
          <w:rFonts w:hint="default" w:ascii="Times New Roman" w:hAnsi="Times New Roman" w:cs="Times New Roman"/>
          <w:b/>
          <w:color w:val="000000"/>
          <w:sz w:val="44"/>
          <w:highlight w:val="none"/>
        </w:rPr>
      </w:pPr>
    </w:p>
    <w:p w14:paraId="754D04C6">
      <w:pPr>
        <w:widowControl/>
        <w:jc w:val="center"/>
        <w:rPr>
          <w:rFonts w:hint="default" w:ascii="Times New Roman" w:hAnsi="Times New Roman" w:cs="Times New Roman"/>
          <w:b/>
          <w:color w:val="000000"/>
          <w:sz w:val="44"/>
          <w:highlight w:val="none"/>
        </w:rPr>
      </w:pPr>
    </w:p>
    <w:p w14:paraId="6E01169B">
      <w:pPr>
        <w:widowControl/>
        <w:jc w:val="center"/>
        <w:rPr>
          <w:rFonts w:hint="default" w:ascii="Times New Roman" w:hAnsi="Times New Roman" w:cs="Times New Roman"/>
          <w:b/>
          <w:color w:val="000000"/>
          <w:sz w:val="44"/>
          <w:highlight w:val="none"/>
        </w:rPr>
      </w:pPr>
    </w:p>
    <w:p w14:paraId="55440C34">
      <w:pPr>
        <w:widowControl/>
        <w:jc w:val="center"/>
        <w:rPr>
          <w:rFonts w:hint="eastAsia" w:ascii="仿宋_GB2312" w:hAnsi="仿宋_GB2312" w:eastAsia="仿宋_GB2312" w:cs="仿宋_GB2312"/>
          <w:b w:val="0"/>
          <w:bCs/>
          <w:color w:val="000000"/>
          <w:sz w:val="32"/>
          <w:szCs w:val="32"/>
          <w:highlight w:val="none"/>
        </w:rPr>
      </w:pPr>
    </w:p>
    <w:p w14:paraId="2A91D48C">
      <w:pPr>
        <w:widowControl/>
        <w:jc w:val="center"/>
        <w:rPr>
          <w:rFonts w:hint="eastAsia" w:ascii="仿宋_GB2312" w:hAnsi="仿宋_GB2312" w:eastAsia="仿宋_GB2312" w:cs="仿宋_GB2312"/>
          <w:b w:val="0"/>
          <w:bCs/>
          <w:color w:val="000000"/>
          <w:sz w:val="32"/>
          <w:szCs w:val="32"/>
          <w:highlight w:val="none"/>
        </w:rPr>
      </w:pPr>
    </w:p>
    <w:p w14:paraId="0FA1F57E">
      <w:pPr>
        <w:widowControl/>
        <w:ind w:firstLine="640" w:firstLineChars="200"/>
        <w:jc w:val="left"/>
        <w:rPr>
          <w:rFonts w:hint="eastAsia" w:ascii="仿宋_GB2312" w:hAnsi="仿宋_GB2312" w:eastAsia="仿宋_GB2312" w:cs="仿宋_GB2312"/>
          <w:b w:val="0"/>
          <w:bCs/>
          <w:color w:val="000000"/>
          <w:sz w:val="32"/>
          <w:szCs w:val="32"/>
          <w:highlight w:val="none"/>
          <w:u w:val="none"/>
          <w:lang w:val="en-US" w:eastAsia="zh-CN"/>
        </w:rPr>
      </w:pPr>
      <w:r>
        <w:rPr>
          <w:rFonts w:hint="eastAsia" w:ascii="仿宋_GB2312" w:hAnsi="仿宋_GB2312" w:eastAsia="仿宋_GB2312" w:cs="仿宋_GB2312"/>
          <w:b w:val="0"/>
          <w:bCs/>
          <w:color w:val="000000"/>
          <w:sz w:val="32"/>
          <w:szCs w:val="32"/>
          <w:highlight w:val="none"/>
          <w:lang w:val="en-US" w:eastAsia="zh-CN"/>
        </w:rPr>
        <w:t>推荐单位：</w:t>
      </w:r>
      <w:r>
        <w:rPr>
          <w:rFonts w:hint="eastAsia" w:ascii="仿宋_GB2312" w:hAnsi="仿宋_GB2312" w:eastAsia="仿宋_GB2312" w:cs="仿宋_GB2312"/>
          <w:b w:val="0"/>
          <w:bCs/>
          <w:color w:val="000000"/>
          <w:sz w:val="32"/>
          <w:szCs w:val="32"/>
          <w:highlight w:val="none"/>
          <w:u w:val="none"/>
          <w:lang w:val="en-US" w:eastAsia="zh-CN"/>
        </w:rPr>
        <w:t xml:space="preserve">               </w:t>
      </w:r>
    </w:p>
    <w:p w14:paraId="29F4EB33">
      <w:pPr>
        <w:widowControl/>
        <w:ind w:firstLine="640" w:firstLineChars="200"/>
        <w:jc w:val="left"/>
        <w:rPr>
          <w:rFonts w:hint="eastAsia" w:ascii="仿宋_GB2312" w:hAnsi="仿宋_GB2312" w:eastAsia="仿宋_GB2312" w:cs="仿宋_GB2312"/>
          <w:b w:val="0"/>
          <w:bCs/>
          <w:color w:val="000000"/>
          <w:sz w:val="32"/>
          <w:szCs w:val="32"/>
          <w:highlight w:val="none"/>
          <w:lang w:eastAsia="zh-CN"/>
        </w:rPr>
      </w:pPr>
      <w:r>
        <w:rPr>
          <w:rFonts w:hint="eastAsia" w:ascii="仿宋_GB2312" w:hAnsi="仿宋_GB2312" w:eastAsia="仿宋_GB2312" w:cs="仿宋_GB2312"/>
          <w:b w:val="0"/>
          <w:bCs/>
          <w:color w:val="000000"/>
          <w:sz w:val="32"/>
          <w:szCs w:val="32"/>
          <w:highlight w:val="none"/>
          <w:lang w:eastAsia="zh-CN"/>
        </w:rPr>
        <w:t>申报企业：</w:t>
      </w:r>
    </w:p>
    <w:p w14:paraId="59F6A069">
      <w:pPr>
        <w:widowControl/>
        <w:ind w:firstLine="640" w:firstLineChars="200"/>
        <w:jc w:val="left"/>
        <w:rPr>
          <w:rFonts w:hint="eastAsia" w:ascii="仿宋_GB2312" w:hAnsi="仿宋_GB2312" w:eastAsia="仿宋_GB2312" w:cs="仿宋_GB2312"/>
          <w:b w:val="0"/>
          <w:bCs/>
          <w:color w:val="000000"/>
          <w:sz w:val="32"/>
          <w:szCs w:val="32"/>
          <w:highlight w:val="none"/>
          <w:lang w:eastAsia="zh-CN"/>
        </w:rPr>
      </w:pPr>
      <w:r>
        <w:rPr>
          <w:rFonts w:hint="eastAsia" w:ascii="仿宋_GB2312" w:hAnsi="仿宋_GB2312" w:eastAsia="仿宋_GB2312" w:cs="仿宋_GB2312"/>
          <w:b w:val="0"/>
          <w:bCs/>
          <w:color w:val="000000"/>
          <w:sz w:val="32"/>
          <w:szCs w:val="32"/>
          <w:highlight w:val="none"/>
          <w:lang w:eastAsia="zh-CN"/>
        </w:rPr>
        <w:t>所属行业：</w:t>
      </w:r>
    </w:p>
    <w:p w14:paraId="7DEDE556">
      <w:pPr>
        <w:widowControl/>
        <w:jc w:val="left"/>
        <w:rPr>
          <w:rFonts w:hint="eastAsia" w:ascii="仿宋_GB2312" w:hAnsi="仿宋_GB2312" w:eastAsia="仿宋_GB2312" w:cs="仿宋_GB2312"/>
          <w:b w:val="0"/>
          <w:bCs/>
          <w:color w:val="000000"/>
          <w:sz w:val="32"/>
          <w:szCs w:val="32"/>
          <w:highlight w:val="none"/>
          <w:lang w:eastAsia="zh-CN"/>
        </w:rPr>
      </w:pPr>
      <w:r>
        <w:rPr>
          <w:rFonts w:hint="eastAsia" w:ascii="仿宋_GB2312" w:hAnsi="仿宋_GB2312" w:eastAsia="仿宋_GB2312" w:cs="仿宋_GB2312"/>
          <w:b w:val="0"/>
          <w:bCs/>
          <w:color w:val="000000"/>
          <w:sz w:val="32"/>
          <w:szCs w:val="32"/>
          <w:highlight w:val="none"/>
          <w:lang w:val="en-US" w:eastAsia="zh-CN"/>
        </w:rPr>
        <w:t xml:space="preserve">    申报时间</w:t>
      </w:r>
      <w:r>
        <w:rPr>
          <w:rFonts w:hint="eastAsia" w:ascii="仿宋_GB2312" w:hAnsi="仿宋_GB2312" w:eastAsia="仿宋_GB2312" w:cs="仿宋_GB2312"/>
          <w:b w:val="0"/>
          <w:bCs/>
          <w:color w:val="000000"/>
          <w:sz w:val="32"/>
          <w:szCs w:val="32"/>
          <w:highlight w:val="none"/>
          <w:lang w:eastAsia="zh-CN"/>
        </w:rPr>
        <w:t>：</w:t>
      </w:r>
    </w:p>
    <w:p w14:paraId="6017B6C6">
      <w:pPr>
        <w:widowControl/>
        <w:jc w:val="center"/>
        <w:rPr>
          <w:rFonts w:hint="eastAsia" w:ascii="Times New Roman" w:hAnsi="Times New Roman" w:eastAsia="宋体" w:cs="Times New Roman"/>
          <w:b/>
          <w:color w:val="000000"/>
          <w:sz w:val="44"/>
          <w:highlight w:val="none"/>
          <w:lang w:eastAsia="zh-CN"/>
        </w:rPr>
      </w:pPr>
    </w:p>
    <w:p w14:paraId="33C0C747">
      <w:pPr>
        <w:widowControl/>
        <w:jc w:val="center"/>
        <w:rPr>
          <w:rFonts w:hint="default" w:ascii="Times New Roman" w:hAnsi="Times New Roman" w:cs="Times New Roman"/>
          <w:b/>
          <w:color w:val="000000"/>
          <w:sz w:val="44"/>
          <w:highlight w:val="none"/>
        </w:rPr>
      </w:pPr>
    </w:p>
    <w:p w14:paraId="12560753">
      <w:pPr>
        <w:widowControl/>
        <w:jc w:val="center"/>
        <w:rPr>
          <w:rFonts w:hint="default" w:ascii="Times New Roman" w:hAnsi="Times New Roman" w:cs="Times New Roman"/>
          <w:b/>
          <w:color w:val="000000"/>
          <w:sz w:val="44"/>
          <w:highlight w:val="none"/>
        </w:rPr>
      </w:pPr>
    </w:p>
    <w:p w14:paraId="18803AF8">
      <w:pPr>
        <w:widowControl/>
        <w:jc w:val="center"/>
        <w:rPr>
          <w:rFonts w:hint="default" w:ascii="Times New Roman" w:hAnsi="Times New Roman" w:cs="Times New Roman"/>
          <w:b/>
          <w:color w:val="000000"/>
          <w:sz w:val="44"/>
          <w:highlight w:val="none"/>
        </w:rPr>
      </w:pPr>
    </w:p>
    <w:p w14:paraId="5737449E">
      <w:pPr>
        <w:widowControl/>
        <w:jc w:val="left"/>
        <w:rPr>
          <w:rFonts w:hint="default" w:ascii="Times New Roman" w:hAnsi="Times New Roman" w:eastAsia="方正小标宋简体" w:cs="Times New Roman"/>
          <w:color w:val="000000"/>
          <w:sz w:val="44"/>
          <w:highlight w:val="none"/>
        </w:rPr>
      </w:pPr>
    </w:p>
    <w:p w14:paraId="3382E027">
      <w:pPr>
        <w:keepNext w:val="0"/>
        <w:keepLines w:val="0"/>
        <w:pageBreakBefore w:val="0"/>
        <w:widowControl/>
        <w:numPr>
          <w:ilvl w:val="0"/>
          <w:numId w:val="0"/>
        </w:numPr>
        <w:kinsoku/>
        <w:wordWrap/>
        <w:overflowPunct/>
        <w:topLinePunct w:val="0"/>
        <w:autoSpaceDE/>
        <w:autoSpaceDN/>
        <w:bidi w:val="0"/>
        <w:adjustRightInd/>
        <w:snapToGrid/>
        <w:spacing w:line="600" w:lineRule="exact"/>
        <w:jc w:val="center"/>
        <w:textAlignment w:val="auto"/>
        <w:rPr>
          <w:highlight w:val="none"/>
        </w:rPr>
      </w:pPr>
      <w:r>
        <w:rPr>
          <w:rFonts w:hint="default" w:ascii="Times New Roman" w:hAnsi="Times New Roman" w:eastAsia="方正小标宋简体" w:cs="Times New Roman"/>
          <w:color w:val="000000"/>
          <w:sz w:val="44"/>
          <w:highlight w:val="none"/>
        </w:rPr>
        <w:br w:type="page"/>
      </w:r>
      <w:r>
        <w:rPr>
          <w:rFonts w:ascii="宋体" w:hAnsi="宋体" w:eastAsia="方正小标宋简体"/>
          <w:sz w:val="36"/>
          <w:highlight w:val="none"/>
        </w:rPr>
        <w:t>目</w:t>
      </w:r>
      <w:r>
        <w:rPr>
          <w:rFonts w:hint="eastAsia" w:ascii="宋体" w:hAnsi="宋体" w:eastAsia="方正小标宋简体"/>
          <w:sz w:val="36"/>
          <w:highlight w:val="none"/>
          <w:lang w:val="en-US" w:eastAsia="zh-CN"/>
        </w:rPr>
        <w:t xml:space="preserve">  </w:t>
      </w:r>
      <w:r>
        <w:rPr>
          <w:rFonts w:ascii="宋体" w:hAnsi="宋体" w:eastAsia="方正小标宋简体"/>
          <w:sz w:val="36"/>
          <w:highlight w:val="none"/>
        </w:rPr>
        <w:t>录</w:t>
      </w:r>
    </w:p>
    <w:p w14:paraId="527876AF">
      <w:pPr>
        <w:pStyle w:val="11"/>
        <w:tabs>
          <w:tab w:val="right" w:leader="dot" w:pos="8844"/>
        </w:tabs>
        <w:rPr>
          <w:rFonts w:ascii="Times New Roman" w:hAnsi="Times New Roman" w:eastAsia="仿宋_GB2312"/>
          <w:sz w:val="32"/>
        </w:rPr>
      </w:pPr>
      <w:r>
        <w:rPr>
          <w:rFonts w:hint="default" w:ascii="Times New Roman" w:hAnsi="Times New Roman" w:eastAsia="仿宋_GB2312"/>
          <w:sz w:val="32"/>
          <w:highlight w:val="none"/>
        </w:rPr>
        <w:fldChar w:fldCharType="begin"/>
      </w:r>
      <w:r>
        <w:rPr>
          <w:rFonts w:hint="default" w:ascii="Times New Roman" w:hAnsi="Times New Roman" w:eastAsia="仿宋_GB2312"/>
          <w:sz w:val="32"/>
          <w:highlight w:val="none"/>
        </w:rPr>
        <w:instrText xml:space="preserve">TOC \o "1-1" \h \u </w:instrText>
      </w:r>
      <w:r>
        <w:rPr>
          <w:rFonts w:hint="default" w:ascii="Times New Roman" w:hAnsi="Times New Roman" w:eastAsia="仿宋_GB2312"/>
          <w:sz w:val="32"/>
          <w:highlight w:val="none"/>
        </w:rPr>
        <w:fldChar w:fldCharType="separate"/>
      </w:r>
      <w:r>
        <w:rPr>
          <w:rFonts w:hint="default" w:ascii="Times New Roman" w:hAnsi="Times New Roman" w:eastAsia="仿宋_GB2312"/>
          <w:sz w:val="32"/>
          <w:highlight w:val="none"/>
        </w:rPr>
        <w:fldChar w:fldCharType="begin"/>
      </w:r>
      <w:r>
        <w:rPr>
          <w:rFonts w:hint="default" w:ascii="Times New Roman" w:hAnsi="Times New Roman" w:eastAsia="仿宋_GB2312"/>
          <w:sz w:val="32"/>
          <w:highlight w:val="none"/>
        </w:rPr>
        <w:instrText xml:space="preserve"> HYPERLINK \l _Toc23580 </w:instrText>
      </w:r>
      <w:r>
        <w:rPr>
          <w:rFonts w:hint="default" w:ascii="Times New Roman" w:hAnsi="Times New Roman" w:eastAsia="仿宋_GB2312"/>
          <w:sz w:val="32"/>
          <w:highlight w:val="none"/>
        </w:rPr>
        <w:fldChar w:fldCharType="separate"/>
      </w:r>
      <w:r>
        <w:rPr>
          <w:rFonts w:hint="eastAsia" w:ascii="Times New Roman" w:hAnsi="Times New Roman" w:eastAsia="仿宋_GB2312" w:cs="方正小标宋简体"/>
          <w:bCs/>
          <w:sz w:val="32"/>
          <w:highlight w:val="none"/>
        </w:rPr>
        <w:t>企业基本信息表</w:t>
      </w:r>
      <w:r>
        <w:rPr>
          <w:rFonts w:ascii="Times New Roman" w:hAnsi="Times New Roman" w:eastAsia="仿宋_GB2312"/>
          <w:sz w:val="32"/>
        </w:rPr>
        <w:tab/>
      </w:r>
      <w:r>
        <w:rPr>
          <w:rFonts w:ascii="Times New Roman" w:hAnsi="Times New Roman" w:eastAsia="仿宋_GB2312"/>
          <w:sz w:val="32"/>
        </w:rPr>
        <w:fldChar w:fldCharType="begin"/>
      </w:r>
      <w:r>
        <w:rPr>
          <w:rFonts w:ascii="Times New Roman" w:hAnsi="Times New Roman" w:eastAsia="仿宋_GB2312"/>
          <w:sz w:val="32"/>
        </w:rPr>
        <w:instrText xml:space="preserve"> PAGEREF _Toc23580 \h </w:instrText>
      </w:r>
      <w:r>
        <w:rPr>
          <w:rFonts w:ascii="Times New Roman" w:hAnsi="Times New Roman" w:eastAsia="仿宋_GB2312"/>
          <w:sz w:val="32"/>
        </w:rPr>
        <w:fldChar w:fldCharType="separate"/>
      </w:r>
      <w:r>
        <w:rPr>
          <w:rFonts w:ascii="Times New Roman" w:hAnsi="Times New Roman" w:eastAsia="仿宋_GB2312"/>
          <w:sz w:val="32"/>
        </w:rPr>
        <w:t>1</w:t>
      </w:r>
      <w:r>
        <w:rPr>
          <w:rFonts w:ascii="Times New Roman" w:hAnsi="Times New Roman" w:eastAsia="仿宋_GB2312"/>
          <w:sz w:val="32"/>
        </w:rPr>
        <w:fldChar w:fldCharType="end"/>
      </w:r>
      <w:r>
        <w:rPr>
          <w:rFonts w:hint="default" w:ascii="Times New Roman" w:hAnsi="Times New Roman" w:eastAsia="仿宋_GB2312"/>
          <w:sz w:val="32"/>
          <w:highlight w:val="none"/>
        </w:rPr>
        <w:fldChar w:fldCharType="end"/>
      </w:r>
    </w:p>
    <w:p w14:paraId="584C5A58">
      <w:pPr>
        <w:pStyle w:val="11"/>
        <w:tabs>
          <w:tab w:val="right" w:leader="dot" w:pos="8844"/>
        </w:tabs>
        <w:rPr>
          <w:rFonts w:ascii="Times New Roman" w:hAnsi="Times New Roman" w:eastAsia="仿宋_GB2312"/>
          <w:sz w:val="32"/>
        </w:rPr>
      </w:pPr>
      <w:r>
        <w:rPr>
          <w:rFonts w:hint="default" w:ascii="Times New Roman" w:hAnsi="Times New Roman" w:eastAsia="仿宋_GB2312"/>
          <w:sz w:val="32"/>
          <w:highlight w:val="none"/>
        </w:rPr>
        <w:fldChar w:fldCharType="begin"/>
      </w:r>
      <w:r>
        <w:rPr>
          <w:rFonts w:hint="default" w:ascii="Times New Roman" w:hAnsi="Times New Roman" w:eastAsia="仿宋_GB2312"/>
          <w:sz w:val="32"/>
          <w:highlight w:val="none"/>
        </w:rPr>
        <w:instrText xml:space="preserve"> HYPERLINK \l _Toc31534 </w:instrText>
      </w:r>
      <w:r>
        <w:rPr>
          <w:rFonts w:hint="default" w:ascii="Times New Roman" w:hAnsi="Times New Roman" w:eastAsia="仿宋_GB2312"/>
          <w:sz w:val="32"/>
          <w:highlight w:val="none"/>
        </w:rPr>
        <w:fldChar w:fldCharType="separate"/>
      </w:r>
      <w:r>
        <w:rPr>
          <w:rFonts w:hint="eastAsia" w:ascii="Times New Roman" w:hAnsi="Times New Roman" w:eastAsia="仿宋_GB2312" w:cs="方正小标宋简体"/>
          <w:sz w:val="32"/>
          <w:szCs w:val="36"/>
          <w:highlight w:val="none"/>
          <w:lang w:val="en-US" w:eastAsia="zh-CN"/>
        </w:rPr>
        <w:t>企业降碳主要做法和先进经验</w:t>
      </w:r>
      <w:r>
        <w:rPr>
          <w:rFonts w:ascii="Times New Roman" w:hAnsi="Times New Roman" w:eastAsia="仿宋_GB2312"/>
          <w:sz w:val="32"/>
        </w:rPr>
        <w:tab/>
      </w:r>
      <w:r>
        <w:rPr>
          <w:rFonts w:ascii="Times New Roman" w:hAnsi="Times New Roman" w:eastAsia="仿宋_GB2312"/>
          <w:sz w:val="32"/>
        </w:rPr>
        <w:fldChar w:fldCharType="begin"/>
      </w:r>
      <w:r>
        <w:rPr>
          <w:rFonts w:ascii="Times New Roman" w:hAnsi="Times New Roman" w:eastAsia="仿宋_GB2312"/>
          <w:sz w:val="32"/>
        </w:rPr>
        <w:instrText xml:space="preserve"> PAGEREF _Toc31534 \h </w:instrText>
      </w:r>
      <w:r>
        <w:rPr>
          <w:rFonts w:ascii="Times New Roman" w:hAnsi="Times New Roman" w:eastAsia="仿宋_GB2312"/>
          <w:sz w:val="32"/>
        </w:rPr>
        <w:fldChar w:fldCharType="separate"/>
      </w:r>
      <w:r>
        <w:rPr>
          <w:rFonts w:ascii="Times New Roman" w:hAnsi="Times New Roman" w:eastAsia="仿宋_GB2312"/>
          <w:sz w:val="32"/>
        </w:rPr>
        <w:t>4</w:t>
      </w:r>
      <w:r>
        <w:rPr>
          <w:rFonts w:ascii="Times New Roman" w:hAnsi="Times New Roman" w:eastAsia="仿宋_GB2312"/>
          <w:sz w:val="32"/>
        </w:rPr>
        <w:fldChar w:fldCharType="end"/>
      </w:r>
      <w:r>
        <w:rPr>
          <w:rFonts w:hint="default" w:ascii="Times New Roman" w:hAnsi="Times New Roman" w:eastAsia="仿宋_GB2312"/>
          <w:sz w:val="32"/>
          <w:highlight w:val="none"/>
        </w:rPr>
        <w:fldChar w:fldCharType="end"/>
      </w:r>
    </w:p>
    <w:p w14:paraId="07A35384">
      <w:pPr>
        <w:pStyle w:val="11"/>
        <w:tabs>
          <w:tab w:val="right" w:leader="dot" w:pos="8844"/>
        </w:tabs>
        <w:rPr>
          <w:rFonts w:ascii="Times New Roman" w:hAnsi="Times New Roman" w:eastAsia="仿宋_GB2312"/>
          <w:sz w:val="32"/>
        </w:rPr>
      </w:pPr>
      <w:r>
        <w:rPr>
          <w:rFonts w:hint="default" w:ascii="Times New Roman" w:hAnsi="Times New Roman" w:eastAsia="仿宋_GB2312"/>
          <w:sz w:val="32"/>
          <w:highlight w:val="none"/>
        </w:rPr>
        <w:fldChar w:fldCharType="begin"/>
      </w:r>
      <w:r>
        <w:rPr>
          <w:rFonts w:hint="default" w:ascii="Times New Roman" w:hAnsi="Times New Roman" w:eastAsia="仿宋_GB2312"/>
          <w:sz w:val="32"/>
          <w:highlight w:val="none"/>
        </w:rPr>
        <w:instrText xml:space="preserve"> HYPERLINK \l _Toc30027 </w:instrText>
      </w:r>
      <w:r>
        <w:rPr>
          <w:rFonts w:hint="default" w:ascii="Times New Roman" w:hAnsi="Times New Roman" w:eastAsia="仿宋_GB2312"/>
          <w:sz w:val="32"/>
          <w:highlight w:val="none"/>
        </w:rPr>
        <w:fldChar w:fldCharType="separate"/>
      </w:r>
      <w:r>
        <w:rPr>
          <w:rFonts w:hint="eastAsia" w:ascii="Times New Roman" w:hAnsi="Times New Roman" w:eastAsia="仿宋_GB2312" w:cs="方正小标宋简体"/>
          <w:bCs/>
          <w:sz w:val="32"/>
          <w:szCs w:val="36"/>
          <w:highlight w:val="none"/>
          <w:lang w:val="en-US" w:eastAsia="zh-CN"/>
        </w:rPr>
        <w:t>产品</w:t>
      </w:r>
      <w:r>
        <w:rPr>
          <w:rFonts w:hint="eastAsia" w:ascii="Times New Roman" w:hAnsi="Times New Roman" w:eastAsia="仿宋_GB2312" w:cs="方正小标宋简体"/>
          <w:bCs/>
          <w:sz w:val="32"/>
          <w:szCs w:val="36"/>
          <w:highlight w:val="none"/>
          <w:lang w:eastAsia="zh-CN"/>
        </w:rPr>
        <w:t>碳效</w:t>
      </w:r>
      <w:r>
        <w:rPr>
          <w:rFonts w:hint="eastAsia" w:ascii="Times New Roman" w:hAnsi="Times New Roman" w:eastAsia="仿宋_GB2312" w:cs="方正小标宋简体"/>
          <w:bCs/>
          <w:sz w:val="32"/>
          <w:szCs w:val="36"/>
          <w:highlight w:val="none"/>
        </w:rPr>
        <w:t>分析报告</w:t>
      </w:r>
      <w:r>
        <w:rPr>
          <w:rFonts w:ascii="Times New Roman" w:hAnsi="Times New Roman" w:eastAsia="仿宋_GB2312"/>
          <w:sz w:val="32"/>
        </w:rPr>
        <w:tab/>
      </w:r>
      <w:r>
        <w:rPr>
          <w:rFonts w:ascii="Times New Roman" w:hAnsi="Times New Roman" w:eastAsia="仿宋_GB2312"/>
          <w:sz w:val="32"/>
        </w:rPr>
        <w:fldChar w:fldCharType="begin"/>
      </w:r>
      <w:r>
        <w:rPr>
          <w:rFonts w:ascii="Times New Roman" w:hAnsi="Times New Roman" w:eastAsia="仿宋_GB2312"/>
          <w:sz w:val="32"/>
        </w:rPr>
        <w:instrText xml:space="preserve"> PAGEREF _Toc30027 \h </w:instrText>
      </w:r>
      <w:r>
        <w:rPr>
          <w:rFonts w:ascii="Times New Roman" w:hAnsi="Times New Roman" w:eastAsia="仿宋_GB2312"/>
          <w:sz w:val="32"/>
        </w:rPr>
        <w:fldChar w:fldCharType="separate"/>
      </w:r>
      <w:r>
        <w:rPr>
          <w:rFonts w:ascii="Times New Roman" w:hAnsi="Times New Roman" w:eastAsia="仿宋_GB2312"/>
          <w:sz w:val="32"/>
        </w:rPr>
        <w:t>5</w:t>
      </w:r>
      <w:r>
        <w:rPr>
          <w:rFonts w:ascii="Times New Roman" w:hAnsi="Times New Roman" w:eastAsia="仿宋_GB2312"/>
          <w:sz w:val="32"/>
        </w:rPr>
        <w:fldChar w:fldCharType="end"/>
      </w:r>
      <w:r>
        <w:rPr>
          <w:rFonts w:hint="default" w:ascii="Times New Roman" w:hAnsi="Times New Roman" w:eastAsia="仿宋_GB2312"/>
          <w:sz w:val="32"/>
          <w:highlight w:val="none"/>
        </w:rPr>
        <w:fldChar w:fldCharType="end"/>
      </w:r>
    </w:p>
    <w:p w14:paraId="12222A94">
      <w:pPr>
        <w:pStyle w:val="11"/>
        <w:tabs>
          <w:tab w:val="right" w:leader="dot" w:pos="8844"/>
        </w:tabs>
        <w:rPr>
          <w:rFonts w:ascii="Times New Roman" w:hAnsi="Times New Roman" w:eastAsia="仿宋_GB2312"/>
          <w:sz w:val="32"/>
        </w:rPr>
      </w:pPr>
      <w:r>
        <w:rPr>
          <w:rFonts w:hint="default" w:ascii="Times New Roman" w:hAnsi="Times New Roman" w:eastAsia="仿宋_GB2312"/>
          <w:sz w:val="32"/>
          <w:highlight w:val="none"/>
        </w:rPr>
        <w:fldChar w:fldCharType="begin"/>
      </w:r>
      <w:r>
        <w:rPr>
          <w:rFonts w:hint="default" w:ascii="Times New Roman" w:hAnsi="Times New Roman" w:eastAsia="仿宋_GB2312"/>
          <w:sz w:val="32"/>
          <w:highlight w:val="none"/>
        </w:rPr>
        <w:instrText xml:space="preserve"> HYPERLINK \l _Toc31179 </w:instrText>
      </w:r>
      <w:r>
        <w:rPr>
          <w:rFonts w:hint="default" w:ascii="Times New Roman" w:hAnsi="Times New Roman" w:eastAsia="仿宋_GB2312"/>
          <w:sz w:val="32"/>
          <w:highlight w:val="none"/>
        </w:rPr>
        <w:fldChar w:fldCharType="separate"/>
      </w:r>
      <w:r>
        <w:rPr>
          <w:rFonts w:hint="default" w:ascii="Times New Roman" w:hAnsi="Times New Roman" w:eastAsia="仿宋_GB2312" w:cs="Times New Roman"/>
          <w:bCs/>
          <w:sz w:val="32"/>
          <w:szCs w:val="21"/>
          <w:highlight w:val="none"/>
        </w:rPr>
        <w:t>附表</w:t>
      </w:r>
      <w:r>
        <w:rPr>
          <w:rFonts w:hint="eastAsia" w:ascii="Times New Roman" w:hAnsi="Times New Roman" w:eastAsia="仿宋_GB2312" w:cs="Times New Roman"/>
          <w:bCs/>
          <w:sz w:val="32"/>
          <w:szCs w:val="21"/>
          <w:highlight w:val="none"/>
          <w:lang w:val="en-US" w:eastAsia="zh-CN"/>
        </w:rPr>
        <w:t>1电解铝生产企业二氧化碳排放情况详表</w:t>
      </w:r>
      <w:r>
        <w:rPr>
          <w:rFonts w:ascii="Times New Roman" w:hAnsi="Times New Roman" w:eastAsia="仿宋_GB2312"/>
          <w:sz w:val="32"/>
        </w:rPr>
        <w:tab/>
      </w:r>
      <w:r>
        <w:rPr>
          <w:rFonts w:ascii="Times New Roman" w:hAnsi="Times New Roman" w:eastAsia="仿宋_GB2312"/>
          <w:sz w:val="32"/>
        </w:rPr>
        <w:fldChar w:fldCharType="begin"/>
      </w:r>
      <w:r>
        <w:rPr>
          <w:rFonts w:ascii="Times New Roman" w:hAnsi="Times New Roman" w:eastAsia="仿宋_GB2312"/>
          <w:sz w:val="32"/>
        </w:rPr>
        <w:instrText xml:space="preserve"> PAGEREF _Toc31179 \h </w:instrText>
      </w:r>
      <w:r>
        <w:rPr>
          <w:rFonts w:ascii="Times New Roman" w:hAnsi="Times New Roman" w:eastAsia="仿宋_GB2312"/>
          <w:sz w:val="32"/>
        </w:rPr>
        <w:fldChar w:fldCharType="separate"/>
      </w:r>
      <w:r>
        <w:rPr>
          <w:rFonts w:ascii="Times New Roman" w:hAnsi="Times New Roman" w:eastAsia="仿宋_GB2312"/>
          <w:sz w:val="32"/>
        </w:rPr>
        <w:t>11</w:t>
      </w:r>
      <w:r>
        <w:rPr>
          <w:rFonts w:ascii="Times New Roman" w:hAnsi="Times New Roman" w:eastAsia="仿宋_GB2312"/>
          <w:sz w:val="32"/>
        </w:rPr>
        <w:fldChar w:fldCharType="end"/>
      </w:r>
      <w:r>
        <w:rPr>
          <w:rFonts w:hint="default" w:ascii="Times New Roman" w:hAnsi="Times New Roman" w:eastAsia="仿宋_GB2312"/>
          <w:sz w:val="32"/>
          <w:highlight w:val="none"/>
        </w:rPr>
        <w:fldChar w:fldCharType="end"/>
      </w:r>
    </w:p>
    <w:p w14:paraId="67653C1E">
      <w:pPr>
        <w:pStyle w:val="11"/>
        <w:tabs>
          <w:tab w:val="right" w:leader="dot" w:pos="8844"/>
        </w:tabs>
        <w:rPr>
          <w:rFonts w:ascii="Times New Roman" w:hAnsi="Times New Roman" w:eastAsia="仿宋_GB2312"/>
          <w:sz w:val="32"/>
        </w:rPr>
      </w:pPr>
      <w:r>
        <w:rPr>
          <w:rFonts w:hint="default" w:ascii="Times New Roman" w:hAnsi="Times New Roman" w:eastAsia="仿宋_GB2312"/>
          <w:sz w:val="32"/>
          <w:highlight w:val="none"/>
        </w:rPr>
        <w:fldChar w:fldCharType="begin"/>
      </w:r>
      <w:r>
        <w:rPr>
          <w:rFonts w:hint="default" w:ascii="Times New Roman" w:hAnsi="Times New Roman" w:eastAsia="仿宋_GB2312"/>
          <w:sz w:val="32"/>
          <w:highlight w:val="none"/>
        </w:rPr>
        <w:instrText xml:space="preserve"> HYPERLINK \l _Toc15355 </w:instrText>
      </w:r>
      <w:r>
        <w:rPr>
          <w:rFonts w:hint="default" w:ascii="Times New Roman" w:hAnsi="Times New Roman" w:eastAsia="仿宋_GB2312"/>
          <w:sz w:val="32"/>
          <w:highlight w:val="none"/>
        </w:rPr>
        <w:fldChar w:fldCharType="separate"/>
      </w:r>
      <w:r>
        <w:rPr>
          <w:rFonts w:hint="default" w:ascii="Times New Roman" w:hAnsi="Times New Roman" w:eastAsia="仿宋_GB2312"/>
          <w:bCs w:val="0"/>
          <w:sz w:val="32"/>
          <w:highlight w:val="none"/>
        </w:rPr>
        <w:t>附表</w:t>
      </w:r>
      <w:r>
        <w:rPr>
          <w:rFonts w:hint="default" w:ascii="Times New Roman" w:hAnsi="Times New Roman" w:eastAsia="仿宋_GB2312"/>
          <w:bCs w:val="0"/>
          <w:sz w:val="32"/>
          <w:highlight w:val="none"/>
          <w:lang w:val="en-US" w:eastAsia="zh-CN"/>
        </w:rPr>
        <w:t>2</w:t>
      </w:r>
      <w:r>
        <w:rPr>
          <w:rFonts w:hint="eastAsia" w:ascii="Times New Roman" w:hAnsi="Times New Roman" w:eastAsia="仿宋_GB2312"/>
          <w:bCs w:val="0"/>
          <w:sz w:val="32"/>
          <w:highlight w:val="none"/>
          <w:lang w:val="en-US" w:eastAsia="zh-CN"/>
        </w:rPr>
        <w:t>水泥熟料生产企业二氧化碳排放情况详表</w:t>
      </w:r>
      <w:r>
        <w:rPr>
          <w:rFonts w:ascii="Times New Roman" w:hAnsi="Times New Roman" w:eastAsia="仿宋_GB2312"/>
          <w:sz w:val="32"/>
        </w:rPr>
        <w:tab/>
      </w:r>
      <w:r>
        <w:rPr>
          <w:rFonts w:ascii="Times New Roman" w:hAnsi="Times New Roman" w:eastAsia="仿宋_GB2312"/>
          <w:sz w:val="32"/>
        </w:rPr>
        <w:fldChar w:fldCharType="begin"/>
      </w:r>
      <w:r>
        <w:rPr>
          <w:rFonts w:ascii="Times New Roman" w:hAnsi="Times New Roman" w:eastAsia="仿宋_GB2312"/>
          <w:sz w:val="32"/>
        </w:rPr>
        <w:instrText xml:space="preserve"> PAGEREF _Toc15355 \h </w:instrText>
      </w:r>
      <w:r>
        <w:rPr>
          <w:rFonts w:ascii="Times New Roman" w:hAnsi="Times New Roman" w:eastAsia="仿宋_GB2312"/>
          <w:sz w:val="32"/>
        </w:rPr>
        <w:fldChar w:fldCharType="separate"/>
      </w:r>
      <w:r>
        <w:rPr>
          <w:rFonts w:ascii="Times New Roman" w:hAnsi="Times New Roman" w:eastAsia="仿宋_GB2312"/>
          <w:sz w:val="32"/>
        </w:rPr>
        <w:t>14</w:t>
      </w:r>
      <w:r>
        <w:rPr>
          <w:rFonts w:ascii="Times New Roman" w:hAnsi="Times New Roman" w:eastAsia="仿宋_GB2312"/>
          <w:sz w:val="32"/>
        </w:rPr>
        <w:fldChar w:fldCharType="end"/>
      </w:r>
      <w:r>
        <w:rPr>
          <w:rFonts w:hint="default" w:ascii="Times New Roman" w:hAnsi="Times New Roman" w:eastAsia="仿宋_GB2312"/>
          <w:sz w:val="32"/>
          <w:highlight w:val="none"/>
        </w:rPr>
        <w:fldChar w:fldCharType="end"/>
      </w:r>
    </w:p>
    <w:p w14:paraId="02C08A84">
      <w:pPr>
        <w:pStyle w:val="11"/>
        <w:tabs>
          <w:tab w:val="right" w:leader="dot" w:pos="8844"/>
        </w:tabs>
        <w:rPr>
          <w:rFonts w:ascii="Times New Roman" w:hAnsi="Times New Roman" w:eastAsia="仿宋_GB2312"/>
          <w:sz w:val="32"/>
        </w:rPr>
      </w:pPr>
      <w:r>
        <w:rPr>
          <w:rFonts w:hint="default" w:ascii="Times New Roman" w:hAnsi="Times New Roman" w:eastAsia="仿宋_GB2312"/>
          <w:sz w:val="32"/>
          <w:highlight w:val="none"/>
        </w:rPr>
        <w:fldChar w:fldCharType="begin"/>
      </w:r>
      <w:r>
        <w:rPr>
          <w:rFonts w:hint="default" w:ascii="Times New Roman" w:hAnsi="Times New Roman" w:eastAsia="仿宋_GB2312"/>
          <w:sz w:val="32"/>
          <w:highlight w:val="none"/>
        </w:rPr>
        <w:instrText xml:space="preserve"> HYPERLINK \l _Toc14207 </w:instrText>
      </w:r>
      <w:r>
        <w:rPr>
          <w:rFonts w:hint="default" w:ascii="Times New Roman" w:hAnsi="Times New Roman" w:eastAsia="仿宋_GB2312"/>
          <w:sz w:val="32"/>
          <w:highlight w:val="none"/>
        </w:rPr>
        <w:fldChar w:fldCharType="separate"/>
      </w:r>
      <w:r>
        <w:rPr>
          <w:rFonts w:hint="default" w:ascii="Times New Roman" w:hAnsi="Times New Roman" w:eastAsia="仿宋_GB2312" w:cs="Times New Roman"/>
          <w:bCs/>
          <w:sz w:val="32"/>
          <w:szCs w:val="21"/>
          <w:highlight w:val="none"/>
        </w:rPr>
        <w:t>附表</w:t>
      </w:r>
      <w:r>
        <w:rPr>
          <w:rFonts w:hint="eastAsia" w:ascii="Times New Roman" w:hAnsi="Times New Roman" w:eastAsia="仿宋_GB2312" w:cs="Times New Roman"/>
          <w:bCs/>
          <w:sz w:val="32"/>
          <w:szCs w:val="21"/>
          <w:highlight w:val="none"/>
          <w:lang w:val="en-US" w:eastAsia="zh-CN"/>
        </w:rPr>
        <w:t>3合成氨</w:t>
      </w:r>
      <w:r>
        <w:rPr>
          <w:rFonts w:hint="eastAsia" w:ascii="Times New Roman" w:hAnsi="Times New Roman" w:eastAsia="仿宋_GB2312"/>
          <w:bCs w:val="0"/>
          <w:sz w:val="32"/>
          <w:highlight w:val="none"/>
          <w:lang w:val="en-US" w:eastAsia="zh-CN"/>
        </w:rPr>
        <w:t>生产企业二氧化碳排放情况详表</w:t>
      </w:r>
      <w:r>
        <w:rPr>
          <w:rFonts w:ascii="Times New Roman" w:hAnsi="Times New Roman" w:eastAsia="仿宋_GB2312"/>
          <w:sz w:val="32"/>
        </w:rPr>
        <w:tab/>
      </w:r>
      <w:r>
        <w:rPr>
          <w:rFonts w:ascii="Times New Roman" w:hAnsi="Times New Roman" w:eastAsia="仿宋_GB2312"/>
          <w:sz w:val="32"/>
        </w:rPr>
        <w:fldChar w:fldCharType="begin"/>
      </w:r>
      <w:r>
        <w:rPr>
          <w:rFonts w:ascii="Times New Roman" w:hAnsi="Times New Roman" w:eastAsia="仿宋_GB2312"/>
          <w:sz w:val="32"/>
        </w:rPr>
        <w:instrText xml:space="preserve"> PAGEREF _Toc14207 \h </w:instrText>
      </w:r>
      <w:r>
        <w:rPr>
          <w:rFonts w:ascii="Times New Roman" w:hAnsi="Times New Roman" w:eastAsia="仿宋_GB2312"/>
          <w:sz w:val="32"/>
        </w:rPr>
        <w:fldChar w:fldCharType="separate"/>
      </w:r>
      <w:r>
        <w:rPr>
          <w:rFonts w:ascii="Times New Roman" w:hAnsi="Times New Roman" w:eastAsia="仿宋_GB2312"/>
          <w:sz w:val="32"/>
        </w:rPr>
        <w:t>19</w:t>
      </w:r>
      <w:r>
        <w:rPr>
          <w:rFonts w:ascii="Times New Roman" w:hAnsi="Times New Roman" w:eastAsia="仿宋_GB2312"/>
          <w:sz w:val="32"/>
        </w:rPr>
        <w:fldChar w:fldCharType="end"/>
      </w:r>
      <w:r>
        <w:rPr>
          <w:rFonts w:hint="default" w:ascii="Times New Roman" w:hAnsi="Times New Roman" w:eastAsia="仿宋_GB2312"/>
          <w:sz w:val="32"/>
          <w:highlight w:val="none"/>
        </w:rPr>
        <w:fldChar w:fldCharType="end"/>
      </w:r>
    </w:p>
    <w:p w14:paraId="4AB7711A">
      <w:pPr>
        <w:pStyle w:val="11"/>
        <w:tabs>
          <w:tab w:val="right" w:leader="dot" w:pos="8844"/>
        </w:tabs>
        <w:rPr>
          <w:rFonts w:ascii="Times New Roman" w:hAnsi="Times New Roman" w:eastAsia="仿宋_GB2312"/>
          <w:sz w:val="32"/>
        </w:rPr>
      </w:pPr>
      <w:r>
        <w:rPr>
          <w:rFonts w:hint="default" w:ascii="Times New Roman" w:hAnsi="Times New Roman" w:eastAsia="仿宋_GB2312"/>
          <w:sz w:val="32"/>
          <w:highlight w:val="none"/>
        </w:rPr>
        <w:fldChar w:fldCharType="begin"/>
      </w:r>
      <w:r>
        <w:rPr>
          <w:rFonts w:hint="default" w:ascii="Times New Roman" w:hAnsi="Times New Roman" w:eastAsia="仿宋_GB2312"/>
          <w:sz w:val="32"/>
          <w:highlight w:val="none"/>
        </w:rPr>
        <w:instrText xml:space="preserve"> HYPERLINK \l _Toc18150 </w:instrText>
      </w:r>
      <w:r>
        <w:rPr>
          <w:rFonts w:hint="default" w:ascii="Times New Roman" w:hAnsi="Times New Roman" w:eastAsia="仿宋_GB2312"/>
          <w:sz w:val="32"/>
          <w:highlight w:val="none"/>
        </w:rPr>
        <w:fldChar w:fldCharType="separate"/>
      </w:r>
      <w:r>
        <w:rPr>
          <w:rFonts w:hint="default" w:ascii="Times New Roman" w:hAnsi="Times New Roman" w:eastAsia="仿宋_GB2312" w:cs="Times New Roman"/>
          <w:bCs/>
          <w:sz w:val="32"/>
          <w:szCs w:val="21"/>
          <w:highlight w:val="none"/>
        </w:rPr>
        <w:t>附表</w:t>
      </w:r>
      <w:r>
        <w:rPr>
          <w:rFonts w:hint="eastAsia" w:ascii="Times New Roman" w:hAnsi="Times New Roman" w:eastAsia="仿宋_GB2312" w:cs="Times New Roman"/>
          <w:bCs/>
          <w:sz w:val="32"/>
          <w:szCs w:val="21"/>
          <w:highlight w:val="none"/>
          <w:lang w:val="en-US" w:eastAsia="zh-CN"/>
        </w:rPr>
        <w:t>4乙烯生产企业二氧化碳排放情况详表</w:t>
      </w:r>
      <w:r>
        <w:rPr>
          <w:rFonts w:ascii="Times New Roman" w:hAnsi="Times New Roman" w:eastAsia="仿宋_GB2312"/>
          <w:sz w:val="32"/>
        </w:rPr>
        <w:tab/>
      </w:r>
      <w:r>
        <w:rPr>
          <w:rFonts w:ascii="Times New Roman" w:hAnsi="Times New Roman" w:eastAsia="仿宋_GB2312"/>
          <w:sz w:val="32"/>
        </w:rPr>
        <w:fldChar w:fldCharType="begin"/>
      </w:r>
      <w:r>
        <w:rPr>
          <w:rFonts w:ascii="Times New Roman" w:hAnsi="Times New Roman" w:eastAsia="仿宋_GB2312"/>
          <w:sz w:val="32"/>
        </w:rPr>
        <w:instrText xml:space="preserve"> PAGEREF _Toc18150 \h </w:instrText>
      </w:r>
      <w:r>
        <w:rPr>
          <w:rFonts w:ascii="Times New Roman" w:hAnsi="Times New Roman" w:eastAsia="仿宋_GB2312"/>
          <w:sz w:val="32"/>
        </w:rPr>
        <w:fldChar w:fldCharType="separate"/>
      </w:r>
      <w:r>
        <w:rPr>
          <w:rFonts w:ascii="Times New Roman" w:hAnsi="Times New Roman" w:eastAsia="仿宋_GB2312"/>
          <w:sz w:val="32"/>
        </w:rPr>
        <w:t>23</w:t>
      </w:r>
      <w:r>
        <w:rPr>
          <w:rFonts w:ascii="Times New Roman" w:hAnsi="Times New Roman" w:eastAsia="仿宋_GB2312"/>
          <w:sz w:val="32"/>
        </w:rPr>
        <w:fldChar w:fldCharType="end"/>
      </w:r>
      <w:r>
        <w:rPr>
          <w:rFonts w:hint="default" w:ascii="Times New Roman" w:hAnsi="Times New Roman" w:eastAsia="仿宋_GB2312"/>
          <w:sz w:val="32"/>
          <w:highlight w:val="none"/>
        </w:rPr>
        <w:fldChar w:fldCharType="end"/>
      </w:r>
    </w:p>
    <w:p w14:paraId="40E43132">
      <w:pPr>
        <w:pStyle w:val="11"/>
        <w:tabs>
          <w:tab w:val="right" w:leader="dot" w:pos="8844"/>
        </w:tabs>
        <w:rPr>
          <w:rFonts w:ascii="Times New Roman" w:hAnsi="Times New Roman" w:eastAsia="仿宋_GB2312"/>
          <w:sz w:val="32"/>
        </w:rPr>
      </w:pPr>
      <w:r>
        <w:rPr>
          <w:rFonts w:hint="default" w:ascii="Times New Roman" w:hAnsi="Times New Roman" w:eastAsia="仿宋_GB2312"/>
          <w:sz w:val="32"/>
          <w:highlight w:val="none"/>
        </w:rPr>
        <w:fldChar w:fldCharType="begin"/>
      </w:r>
      <w:r>
        <w:rPr>
          <w:rFonts w:hint="default" w:ascii="Times New Roman" w:hAnsi="Times New Roman" w:eastAsia="仿宋_GB2312"/>
          <w:sz w:val="32"/>
          <w:highlight w:val="none"/>
        </w:rPr>
        <w:instrText xml:space="preserve"> HYPERLINK \l _Toc31306 </w:instrText>
      </w:r>
      <w:r>
        <w:rPr>
          <w:rFonts w:hint="default" w:ascii="Times New Roman" w:hAnsi="Times New Roman" w:eastAsia="仿宋_GB2312"/>
          <w:sz w:val="32"/>
          <w:highlight w:val="none"/>
        </w:rPr>
        <w:fldChar w:fldCharType="separate"/>
      </w:r>
      <w:r>
        <w:rPr>
          <w:rFonts w:hint="default" w:ascii="Times New Roman" w:hAnsi="Times New Roman" w:eastAsia="仿宋_GB2312" w:cs="Times New Roman"/>
          <w:bCs/>
          <w:sz w:val="32"/>
          <w:szCs w:val="21"/>
          <w:highlight w:val="none"/>
        </w:rPr>
        <w:t>附表</w:t>
      </w:r>
      <w:r>
        <w:rPr>
          <w:rFonts w:hint="eastAsia" w:ascii="Times New Roman" w:hAnsi="Times New Roman" w:eastAsia="仿宋_GB2312" w:cs="Times New Roman"/>
          <w:bCs/>
          <w:sz w:val="32"/>
          <w:szCs w:val="21"/>
          <w:highlight w:val="none"/>
          <w:lang w:val="en-US" w:eastAsia="zh-CN"/>
        </w:rPr>
        <w:t>5甲醇生产企业二氧化碳排放情况详表</w:t>
      </w:r>
      <w:r>
        <w:rPr>
          <w:rFonts w:ascii="Times New Roman" w:hAnsi="Times New Roman" w:eastAsia="仿宋_GB2312"/>
          <w:sz w:val="32"/>
        </w:rPr>
        <w:tab/>
      </w:r>
      <w:r>
        <w:rPr>
          <w:rFonts w:ascii="Times New Roman" w:hAnsi="Times New Roman" w:eastAsia="仿宋_GB2312"/>
          <w:sz w:val="32"/>
        </w:rPr>
        <w:fldChar w:fldCharType="begin"/>
      </w:r>
      <w:r>
        <w:rPr>
          <w:rFonts w:ascii="Times New Roman" w:hAnsi="Times New Roman" w:eastAsia="仿宋_GB2312"/>
          <w:sz w:val="32"/>
        </w:rPr>
        <w:instrText xml:space="preserve"> PAGEREF _Toc31306 \h </w:instrText>
      </w:r>
      <w:r>
        <w:rPr>
          <w:rFonts w:ascii="Times New Roman" w:hAnsi="Times New Roman" w:eastAsia="仿宋_GB2312"/>
          <w:sz w:val="32"/>
        </w:rPr>
        <w:fldChar w:fldCharType="separate"/>
      </w:r>
      <w:r>
        <w:rPr>
          <w:rFonts w:ascii="Times New Roman" w:hAnsi="Times New Roman" w:eastAsia="仿宋_GB2312"/>
          <w:sz w:val="32"/>
        </w:rPr>
        <w:t>27</w:t>
      </w:r>
      <w:r>
        <w:rPr>
          <w:rFonts w:ascii="Times New Roman" w:hAnsi="Times New Roman" w:eastAsia="仿宋_GB2312"/>
          <w:sz w:val="32"/>
        </w:rPr>
        <w:fldChar w:fldCharType="end"/>
      </w:r>
      <w:r>
        <w:rPr>
          <w:rFonts w:hint="default" w:ascii="Times New Roman" w:hAnsi="Times New Roman" w:eastAsia="仿宋_GB2312"/>
          <w:sz w:val="32"/>
          <w:highlight w:val="none"/>
        </w:rPr>
        <w:fldChar w:fldCharType="end"/>
      </w:r>
    </w:p>
    <w:p w14:paraId="5EEEDC91">
      <w:pPr>
        <w:pStyle w:val="7"/>
        <w:rPr>
          <w:rFonts w:hint="default"/>
          <w:highlight w:val="none"/>
        </w:rPr>
      </w:pPr>
      <w:r>
        <w:rPr>
          <w:rFonts w:hint="default" w:ascii="Times New Roman" w:hAnsi="Times New Roman" w:eastAsia="仿宋_GB2312"/>
          <w:sz w:val="32"/>
          <w:highlight w:val="none"/>
        </w:rPr>
        <w:fldChar w:fldCharType="end"/>
      </w:r>
    </w:p>
    <w:p w14:paraId="5906995A">
      <w:pPr>
        <w:rPr>
          <w:rFonts w:hint="default"/>
          <w:highlight w:val="none"/>
        </w:rPr>
        <w:sectPr>
          <w:footerReference r:id="rId3" w:type="default"/>
          <w:pgSz w:w="11906" w:h="16838"/>
          <w:pgMar w:top="1701" w:right="1531" w:bottom="1417" w:left="1531"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1E3F8263">
      <w:pPr>
        <w:widowControl/>
        <w:jc w:val="center"/>
        <w:outlineLvl w:val="0"/>
        <w:rPr>
          <w:rFonts w:hint="default" w:ascii="Times New Roman" w:hAnsi="Times New Roman" w:eastAsia="仿宋" w:cs="Times New Roman"/>
          <w:b/>
          <w:color w:val="000000"/>
          <w:sz w:val="36"/>
          <w:highlight w:val="none"/>
        </w:rPr>
      </w:pPr>
      <w:bookmarkStart w:id="5" w:name="_Toc23580"/>
      <w:bookmarkStart w:id="6" w:name="_Toc10257"/>
      <w:bookmarkStart w:id="7" w:name="_Toc6331"/>
      <w:bookmarkStart w:id="8" w:name="_Toc340"/>
      <w:bookmarkStart w:id="9" w:name="_Toc30844"/>
      <w:bookmarkStart w:id="10" w:name="_Toc30405"/>
      <w:r>
        <w:rPr>
          <w:rFonts w:hint="eastAsia" w:ascii="方正小标宋简体" w:hAnsi="方正小标宋简体" w:eastAsia="方正小标宋简体" w:cs="方正小标宋简体"/>
          <w:b w:val="0"/>
          <w:bCs/>
          <w:color w:val="000000"/>
          <w:sz w:val="36"/>
          <w:highlight w:val="none"/>
        </w:rPr>
        <w:t>企业基本信息表</w:t>
      </w:r>
      <w:bookmarkEnd w:id="5"/>
      <w:bookmarkEnd w:id="6"/>
      <w:bookmarkEnd w:id="7"/>
      <w:bookmarkEnd w:id="8"/>
      <w:bookmarkEnd w:id="9"/>
      <w:bookmarkEnd w:id="10"/>
    </w:p>
    <w:p w14:paraId="2F8E1FBA">
      <w:pPr>
        <w:spacing w:line="320" w:lineRule="exact"/>
        <w:jc w:val="left"/>
        <w:rPr>
          <w:rFonts w:hint="default" w:ascii="Times New Roman" w:hAnsi="Times New Roman" w:cs="Times New Roman"/>
          <w:color w:val="000000"/>
          <w:highlight w:val="none"/>
        </w:rPr>
      </w:pPr>
    </w:p>
    <w:tbl>
      <w:tblPr>
        <w:tblStyle w:val="16"/>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126"/>
        <w:gridCol w:w="1913"/>
        <w:gridCol w:w="118"/>
        <w:gridCol w:w="2770"/>
        <w:gridCol w:w="1856"/>
      </w:tblGrid>
      <w:tr w14:paraId="5E0E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4F12F3A3">
            <w:pPr>
              <w:spacing w:line="320" w:lineRule="exact"/>
              <w:jc w:val="left"/>
              <w:rPr>
                <w:rFonts w:hint="default" w:ascii="Times New Roman" w:hAnsi="Times New Roman" w:eastAsia="仿宋_GB2312" w:cs="Times New Roman"/>
                <w:b/>
                <w:color w:val="000000"/>
                <w:sz w:val="24"/>
                <w:szCs w:val="24"/>
                <w:highlight w:val="none"/>
              </w:rPr>
            </w:pPr>
            <w:r>
              <w:rPr>
                <w:rFonts w:hint="eastAsia" w:ascii="黑体" w:hAnsi="黑体" w:eastAsia="黑体" w:cs="黑体"/>
                <w:b w:val="0"/>
                <w:bCs/>
                <w:color w:val="000000"/>
                <w:sz w:val="24"/>
                <w:szCs w:val="24"/>
                <w:highlight w:val="none"/>
              </w:rPr>
              <w:t>一、企业基本信息</w:t>
            </w:r>
          </w:p>
        </w:tc>
      </w:tr>
      <w:tr w14:paraId="34E3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79C9BDC4">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企业名称</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14:paraId="1B60366E">
            <w:pPr>
              <w:spacing w:line="320" w:lineRule="exact"/>
              <w:jc w:val="center"/>
              <w:rPr>
                <w:rFonts w:hint="default" w:ascii="Times New Roman" w:hAnsi="Times New Roman" w:eastAsia="仿宋_GB2312" w:cs="Times New Roman"/>
                <w:color w:val="000000"/>
                <w:sz w:val="24"/>
                <w:szCs w:val="24"/>
                <w:highlight w:val="none"/>
              </w:rPr>
            </w:pPr>
          </w:p>
        </w:tc>
      </w:tr>
      <w:tr w14:paraId="29E4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3C85A6A2">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统一社会</w:t>
            </w:r>
          </w:p>
          <w:p w14:paraId="10AF8DFC">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信用代码</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2619AAA2">
            <w:pPr>
              <w:spacing w:line="320" w:lineRule="exact"/>
              <w:jc w:val="center"/>
              <w:rPr>
                <w:rFonts w:hint="default" w:ascii="Times New Roman" w:hAnsi="Times New Roman" w:eastAsia="仿宋_GB2312" w:cs="Times New Roman"/>
                <w:color w:val="000000"/>
                <w:sz w:val="24"/>
                <w:szCs w:val="24"/>
                <w:highlight w:val="none"/>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77992D33">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邮编</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38EA595B">
            <w:pPr>
              <w:spacing w:line="320" w:lineRule="exact"/>
              <w:rPr>
                <w:rFonts w:hint="default" w:ascii="Times New Roman" w:hAnsi="Times New Roman" w:eastAsia="仿宋_GB2312" w:cs="Times New Roman"/>
                <w:color w:val="000000"/>
                <w:sz w:val="24"/>
                <w:szCs w:val="24"/>
                <w:highlight w:val="none"/>
              </w:rPr>
            </w:pPr>
          </w:p>
        </w:tc>
      </w:tr>
      <w:tr w14:paraId="2495A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3ACD4115">
            <w:pPr>
              <w:spacing w:line="320" w:lineRule="exact"/>
              <w:jc w:val="center"/>
              <w:rPr>
                <w:rFonts w:hint="eastAsia" w:ascii="Times New Roman" w:hAnsi="Times New Roman" w:eastAsia="仿宋_GB2312" w:cs="Times New Roman"/>
                <w:color w:val="000000"/>
                <w:sz w:val="24"/>
                <w:szCs w:val="24"/>
                <w:highlight w:val="none"/>
                <w:lang w:eastAsia="zh-CN"/>
              </w:rPr>
            </w:pPr>
            <w:r>
              <w:rPr>
                <w:rFonts w:hint="eastAsia" w:ascii="Times New Roman" w:hAnsi="Times New Roman" w:eastAsia="仿宋_GB2312" w:cs="Times New Roman"/>
                <w:color w:val="000000"/>
                <w:sz w:val="24"/>
                <w:szCs w:val="24"/>
                <w:highlight w:val="none"/>
                <w:lang w:val="en-US" w:eastAsia="zh-CN"/>
              </w:rPr>
              <w:t>住所</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14:paraId="6CB4E984">
            <w:pPr>
              <w:spacing w:line="320" w:lineRule="exact"/>
              <w:jc w:val="center"/>
              <w:rPr>
                <w:rFonts w:hint="default" w:ascii="Times New Roman" w:hAnsi="Times New Roman" w:eastAsia="仿宋_GB2312" w:cs="Times New Roman"/>
                <w:color w:val="000000"/>
                <w:sz w:val="24"/>
                <w:szCs w:val="24"/>
                <w:highlight w:val="none"/>
              </w:rPr>
            </w:pPr>
          </w:p>
        </w:tc>
      </w:tr>
      <w:tr w14:paraId="7616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23906DE2">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法定代表人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11C202CA">
            <w:pPr>
              <w:spacing w:line="320" w:lineRule="exact"/>
              <w:jc w:val="center"/>
              <w:rPr>
                <w:rFonts w:hint="default" w:ascii="Times New Roman" w:hAnsi="Times New Roman" w:eastAsia="仿宋_GB2312" w:cs="Times New Roman"/>
                <w:color w:val="000000"/>
                <w:sz w:val="24"/>
                <w:szCs w:val="24"/>
                <w:highlight w:val="none"/>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4404CBF4">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法</w:t>
            </w:r>
            <w:r>
              <w:rPr>
                <w:rFonts w:hint="eastAsia" w:ascii="Times New Roman" w:hAnsi="Times New Roman" w:eastAsia="仿宋_GB2312" w:cs="Times New Roman"/>
                <w:color w:val="000000"/>
                <w:sz w:val="24"/>
                <w:szCs w:val="24"/>
                <w:highlight w:val="none"/>
                <w:lang w:val="en-US" w:eastAsia="zh-CN"/>
              </w:rPr>
              <w:t>定</w:t>
            </w:r>
            <w:r>
              <w:rPr>
                <w:rFonts w:hint="default" w:ascii="Times New Roman" w:hAnsi="Times New Roman" w:eastAsia="仿宋_GB2312" w:cs="Times New Roman"/>
                <w:color w:val="000000"/>
                <w:sz w:val="24"/>
                <w:szCs w:val="24"/>
                <w:highlight w:val="none"/>
              </w:rPr>
              <w:t>代表</w:t>
            </w:r>
            <w:r>
              <w:rPr>
                <w:rFonts w:hint="eastAsia" w:ascii="Times New Roman" w:hAnsi="Times New Roman" w:eastAsia="仿宋_GB2312" w:cs="Times New Roman"/>
                <w:color w:val="000000"/>
                <w:sz w:val="24"/>
                <w:szCs w:val="24"/>
                <w:highlight w:val="none"/>
                <w:lang w:val="en-US" w:eastAsia="zh-CN"/>
              </w:rPr>
              <w:t>人</w:t>
            </w:r>
            <w:r>
              <w:rPr>
                <w:rFonts w:hint="default" w:ascii="Times New Roman" w:hAnsi="Times New Roman" w:eastAsia="仿宋_GB2312" w:cs="Times New Roman"/>
                <w:color w:val="000000"/>
                <w:sz w:val="24"/>
                <w:szCs w:val="24"/>
                <w:highlight w:val="none"/>
              </w:rPr>
              <w:t>联系电话</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5BD9FD53">
            <w:pPr>
              <w:spacing w:line="320" w:lineRule="exact"/>
              <w:rPr>
                <w:rFonts w:hint="default" w:ascii="Times New Roman" w:hAnsi="Times New Roman" w:eastAsia="仿宋_GB2312" w:cs="Times New Roman"/>
                <w:color w:val="000000"/>
                <w:sz w:val="24"/>
                <w:szCs w:val="24"/>
                <w:highlight w:val="none"/>
              </w:rPr>
            </w:pPr>
          </w:p>
        </w:tc>
      </w:tr>
      <w:tr w14:paraId="6A85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43F5F5BC">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联系部门</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09F2BB96">
            <w:pPr>
              <w:spacing w:line="320" w:lineRule="exact"/>
              <w:jc w:val="center"/>
              <w:rPr>
                <w:rFonts w:hint="default" w:ascii="Times New Roman" w:hAnsi="Times New Roman" w:eastAsia="仿宋_GB2312" w:cs="Times New Roman"/>
                <w:color w:val="000000"/>
                <w:sz w:val="24"/>
                <w:szCs w:val="24"/>
                <w:highlight w:val="none"/>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49C66081">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联系人</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75D4ECB6">
            <w:pPr>
              <w:spacing w:line="320" w:lineRule="exact"/>
              <w:rPr>
                <w:rFonts w:hint="default" w:ascii="Times New Roman" w:hAnsi="Times New Roman" w:eastAsia="仿宋_GB2312" w:cs="Times New Roman"/>
                <w:color w:val="000000"/>
                <w:sz w:val="24"/>
                <w:szCs w:val="24"/>
                <w:highlight w:val="none"/>
              </w:rPr>
            </w:pPr>
          </w:p>
        </w:tc>
      </w:tr>
      <w:tr w14:paraId="3F71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29FCC371">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联系电话</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48ED1685">
            <w:pPr>
              <w:spacing w:line="320" w:lineRule="exact"/>
              <w:jc w:val="center"/>
              <w:rPr>
                <w:rFonts w:hint="default" w:ascii="Times New Roman" w:hAnsi="Times New Roman" w:eastAsia="仿宋_GB2312" w:cs="Times New Roman"/>
                <w:color w:val="000000"/>
                <w:sz w:val="24"/>
                <w:szCs w:val="24"/>
                <w:highlight w:val="none"/>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16B10D3F">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传真</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2F4FB80B">
            <w:pPr>
              <w:spacing w:line="320" w:lineRule="exact"/>
              <w:rPr>
                <w:rFonts w:hint="default" w:ascii="Times New Roman" w:hAnsi="Times New Roman" w:eastAsia="仿宋_GB2312" w:cs="Times New Roman"/>
                <w:color w:val="000000"/>
                <w:sz w:val="24"/>
                <w:szCs w:val="24"/>
                <w:highlight w:val="none"/>
              </w:rPr>
            </w:pPr>
          </w:p>
        </w:tc>
      </w:tr>
      <w:tr w14:paraId="7BDE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03C2D815">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手机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3548C85F">
            <w:pPr>
              <w:spacing w:line="320" w:lineRule="exact"/>
              <w:jc w:val="center"/>
              <w:rPr>
                <w:rFonts w:hint="default" w:ascii="Times New Roman" w:hAnsi="Times New Roman" w:eastAsia="仿宋_GB2312" w:cs="Times New Roman"/>
                <w:color w:val="000000"/>
                <w:sz w:val="24"/>
                <w:szCs w:val="24"/>
                <w:highlight w:val="none"/>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24FC0E8B">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电子邮箱</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6CFDC659">
            <w:pPr>
              <w:spacing w:line="320" w:lineRule="exact"/>
              <w:rPr>
                <w:rFonts w:hint="default" w:ascii="Times New Roman" w:hAnsi="Times New Roman" w:eastAsia="仿宋_GB2312" w:cs="Times New Roman"/>
                <w:color w:val="000000"/>
                <w:sz w:val="24"/>
                <w:szCs w:val="24"/>
                <w:highlight w:val="none"/>
              </w:rPr>
            </w:pPr>
          </w:p>
        </w:tc>
      </w:tr>
      <w:tr w14:paraId="1927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696E9D73">
            <w:pPr>
              <w:spacing w:line="320" w:lineRule="exact"/>
              <w:jc w:val="center"/>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企业类型</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14:paraId="6DD985DE">
            <w:pPr>
              <w:spacing w:line="320" w:lineRule="exac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rPr>
              <w:t>内资（□</w:t>
            </w:r>
            <w:r>
              <w:rPr>
                <w:rFonts w:hint="eastAsia" w:ascii="仿宋_GB2312" w:hAnsi="仿宋_GB2312" w:eastAsia="仿宋_GB2312" w:cs="仿宋_GB2312"/>
                <w:color w:val="000000"/>
                <w:sz w:val="24"/>
                <w:szCs w:val="24"/>
                <w:highlight w:val="none"/>
                <w:lang w:val="en-US" w:eastAsia="zh-CN"/>
              </w:rPr>
              <w:t xml:space="preserve">央企 </w:t>
            </w:r>
            <w:r>
              <w:rPr>
                <w:rFonts w:hint="eastAsia" w:ascii="仿宋_GB2312" w:hAnsi="仿宋_GB2312" w:eastAsia="仿宋_GB2312" w:cs="仿宋_GB2312"/>
                <w:color w:val="000000"/>
                <w:sz w:val="24"/>
                <w:szCs w:val="24"/>
                <w:highlight w:val="none"/>
              </w:rPr>
              <w:t>□</w:t>
            </w:r>
            <w:r>
              <w:rPr>
                <w:rFonts w:hint="eastAsia" w:ascii="仿宋_GB2312" w:hAnsi="仿宋_GB2312" w:eastAsia="仿宋_GB2312" w:cs="仿宋_GB2312"/>
                <w:color w:val="000000"/>
                <w:sz w:val="24"/>
                <w:szCs w:val="24"/>
                <w:highlight w:val="none"/>
                <w:lang w:val="en-US" w:eastAsia="zh-CN"/>
              </w:rPr>
              <w:t xml:space="preserve">国企 </w:t>
            </w:r>
            <w:r>
              <w:rPr>
                <w:rFonts w:hint="eastAsia" w:ascii="仿宋_GB2312" w:hAnsi="仿宋_GB2312" w:eastAsia="仿宋_GB2312" w:cs="仿宋_GB2312"/>
                <w:color w:val="000000"/>
                <w:sz w:val="24"/>
                <w:szCs w:val="24"/>
                <w:highlight w:val="none"/>
              </w:rPr>
              <w:t>□集体</w:t>
            </w:r>
            <w:r>
              <w:rPr>
                <w:rFonts w:hint="eastAsia" w:ascii="仿宋_GB2312" w:hAnsi="仿宋_GB2312" w:eastAsia="仿宋_GB2312" w:cs="仿宋_GB2312"/>
                <w:color w:val="000000"/>
                <w:sz w:val="24"/>
                <w:szCs w:val="24"/>
                <w:highlight w:val="none"/>
                <w:lang w:val="en-US" w:eastAsia="zh-CN"/>
              </w:rPr>
              <w:t xml:space="preserve"> </w:t>
            </w:r>
            <w:r>
              <w:rPr>
                <w:rFonts w:hint="eastAsia" w:ascii="仿宋_GB2312" w:hAnsi="仿宋_GB2312" w:eastAsia="仿宋_GB2312" w:cs="仿宋_GB2312"/>
                <w:color w:val="000000"/>
                <w:sz w:val="24"/>
                <w:szCs w:val="24"/>
                <w:highlight w:val="none"/>
              </w:rPr>
              <w:t>□民营）□港澳台</w:t>
            </w:r>
            <w:r>
              <w:rPr>
                <w:rFonts w:hint="eastAsia" w:ascii="仿宋_GB2312" w:hAnsi="仿宋_GB2312" w:eastAsia="仿宋_GB2312" w:cs="仿宋_GB2312"/>
                <w:color w:val="000000"/>
                <w:sz w:val="24"/>
                <w:szCs w:val="24"/>
                <w:highlight w:val="none"/>
                <w:lang w:val="en-US" w:eastAsia="zh-CN"/>
              </w:rPr>
              <w:t xml:space="preserve">投资 </w:t>
            </w:r>
          </w:p>
          <w:p w14:paraId="3C215A7E">
            <w:pPr>
              <w:spacing w:line="320" w:lineRule="exact"/>
              <w:rPr>
                <w:rFonts w:hint="default" w:ascii="Times New Roman" w:hAnsi="Times New Roman" w:eastAsia="仿宋_GB2312" w:cs="Times New Roman"/>
                <w:color w:val="000000"/>
                <w:sz w:val="24"/>
                <w:szCs w:val="24"/>
                <w:highlight w:val="none"/>
              </w:rPr>
            </w:pPr>
            <w:r>
              <w:rPr>
                <w:rFonts w:hint="eastAsia" w:ascii="仿宋_GB2312" w:hAnsi="仿宋_GB2312" w:eastAsia="仿宋_GB2312" w:cs="仿宋_GB2312"/>
                <w:color w:val="000000"/>
                <w:sz w:val="24"/>
                <w:szCs w:val="24"/>
                <w:highlight w:val="none"/>
              </w:rPr>
              <w:t>□外商独资</w:t>
            </w:r>
          </w:p>
        </w:tc>
      </w:tr>
      <w:tr w14:paraId="6810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15E106AF">
            <w:pPr>
              <w:numPr>
                <w:ilvl w:val="0"/>
                <w:numId w:val="0"/>
              </w:numPr>
              <w:spacing w:line="320" w:lineRule="exact"/>
              <w:jc w:val="left"/>
              <w:rPr>
                <w:rFonts w:hint="default" w:ascii="黑体" w:hAnsi="黑体" w:eastAsia="黑体" w:cs="黑体"/>
                <w:b w:val="0"/>
                <w:bCs/>
                <w:color w:val="000000"/>
                <w:sz w:val="24"/>
                <w:szCs w:val="24"/>
                <w:highlight w:val="none"/>
              </w:rPr>
            </w:pPr>
            <w:r>
              <w:rPr>
                <w:rFonts w:hint="eastAsia" w:ascii="黑体" w:hAnsi="黑体" w:eastAsia="黑体" w:cs="黑体"/>
                <w:b w:val="0"/>
                <w:bCs/>
                <w:color w:val="000000"/>
                <w:kern w:val="2"/>
                <w:sz w:val="24"/>
                <w:szCs w:val="24"/>
                <w:lang w:val="en-US" w:eastAsia="zh-CN" w:bidi="ar-SA"/>
              </w:rPr>
              <w:t>二、</w:t>
            </w:r>
            <w:r>
              <w:rPr>
                <w:rFonts w:hint="default" w:ascii="黑体" w:hAnsi="黑体" w:eastAsia="黑体" w:cs="黑体"/>
                <w:b w:val="0"/>
                <w:bCs/>
                <w:color w:val="000000"/>
                <w:sz w:val="24"/>
                <w:szCs w:val="24"/>
                <w:highlight w:val="none"/>
              </w:rPr>
              <w:t>企业</w:t>
            </w:r>
            <w:r>
              <w:rPr>
                <w:rFonts w:hint="eastAsia" w:ascii="黑体" w:hAnsi="黑体" w:eastAsia="黑体" w:cs="黑体"/>
                <w:b w:val="0"/>
                <w:bCs/>
                <w:color w:val="000000"/>
                <w:sz w:val="24"/>
                <w:szCs w:val="24"/>
                <w:highlight w:val="none"/>
                <w:lang w:val="en-US" w:eastAsia="zh-CN"/>
              </w:rPr>
              <w:t>能效</w:t>
            </w:r>
            <w:r>
              <w:rPr>
                <w:rFonts w:hint="default" w:ascii="黑体" w:hAnsi="黑体" w:eastAsia="黑体" w:cs="黑体"/>
                <w:b w:val="0"/>
                <w:bCs/>
                <w:color w:val="000000"/>
                <w:sz w:val="24"/>
                <w:szCs w:val="24"/>
                <w:highlight w:val="none"/>
              </w:rPr>
              <w:t>指标</w:t>
            </w:r>
          </w:p>
          <w:p w14:paraId="7C095E4E">
            <w:pPr>
              <w:numPr>
                <w:ilvl w:val="0"/>
                <w:numId w:val="0"/>
              </w:numPr>
              <w:spacing w:line="320" w:lineRule="exact"/>
              <w:jc w:val="left"/>
              <w:rPr>
                <w:rFonts w:hint="eastAsia" w:ascii="Times New Roman" w:hAnsi="Times New Roman" w:eastAsia="黑体" w:cs="Times New Roman"/>
                <w:b/>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Cs/>
                <w:color w:val="000000"/>
                <w:sz w:val="24"/>
                <w:szCs w:val="24"/>
                <w:highlight w:val="none"/>
              </w:rPr>
              <w:t>统计范围和计算方法按照对应的最新版本行业强制性能耗限额标准执行）</w:t>
            </w:r>
          </w:p>
        </w:tc>
      </w:tr>
      <w:tr w14:paraId="6C01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65D0EC54">
            <w:pPr>
              <w:spacing w:line="320" w:lineRule="exact"/>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设计产能（请注明单位）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07EC419C">
            <w:pPr>
              <w:spacing w:line="320" w:lineRule="exact"/>
              <w:rPr>
                <w:rFonts w:hint="default" w:ascii="Times New Roman" w:hAnsi="Times New Roman" w:eastAsia="仿宋_GB2312" w:cs="Times New Roman"/>
                <w:color w:val="000000"/>
                <w:sz w:val="24"/>
                <w:szCs w:val="24"/>
                <w:highlight w:val="none"/>
              </w:rPr>
            </w:pPr>
          </w:p>
        </w:tc>
      </w:tr>
      <w:tr w14:paraId="0CEB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6A67F8D5">
            <w:pPr>
              <w:spacing w:line="320" w:lineRule="exact"/>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上一年度产量（请注明单位）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7B84B21F">
            <w:pPr>
              <w:spacing w:line="320" w:lineRule="exact"/>
              <w:rPr>
                <w:rFonts w:hint="default" w:ascii="Times New Roman" w:hAnsi="Times New Roman" w:eastAsia="仿宋_GB2312" w:cs="Times New Roman"/>
                <w:color w:val="000000"/>
                <w:sz w:val="24"/>
                <w:szCs w:val="24"/>
                <w:highlight w:val="none"/>
                <w:u w:val="single"/>
              </w:rPr>
            </w:pPr>
          </w:p>
        </w:tc>
      </w:tr>
      <w:tr w14:paraId="47BB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300F62AA">
            <w:pPr>
              <w:spacing w:line="320" w:lineRule="exact"/>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全年总能耗（万吨</w:t>
            </w:r>
            <w:r>
              <w:rPr>
                <w:rFonts w:hint="eastAsia" w:ascii="Times New Roman" w:hAnsi="Times New Roman" w:eastAsia="仿宋_GB2312" w:cs="Times New Roman"/>
                <w:color w:val="000000"/>
                <w:sz w:val="24"/>
                <w:szCs w:val="24"/>
                <w:highlight w:val="none"/>
                <w:lang w:val="en-US" w:eastAsia="zh-CN"/>
              </w:rPr>
              <w:t>标准煤</w:t>
            </w:r>
            <w:r>
              <w:rPr>
                <w:rFonts w:hint="default" w:ascii="Times New Roman" w:hAnsi="Times New Roman" w:eastAsia="仿宋_GB2312" w:cs="Times New Roman"/>
                <w:color w:val="000000"/>
                <w:sz w:val="24"/>
                <w:szCs w:val="24"/>
                <w:highlight w:val="none"/>
              </w:rPr>
              <w:t>）</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01C07ACC">
            <w:pPr>
              <w:spacing w:line="320" w:lineRule="exact"/>
              <w:rPr>
                <w:rFonts w:hint="default" w:ascii="Times New Roman" w:hAnsi="Times New Roman" w:eastAsia="仿宋_GB2312" w:cs="Times New Roman"/>
                <w:color w:val="000000"/>
                <w:sz w:val="24"/>
                <w:szCs w:val="24"/>
                <w:highlight w:val="none"/>
              </w:rPr>
            </w:pPr>
          </w:p>
        </w:tc>
      </w:tr>
      <w:tr w14:paraId="3AB7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437097B8">
            <w:pPr>
              <w:spacing w:line="320" w:lineRule="exact"/>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全年总</w:t>
            </w:r>
            <w:r>
              <w:rPr>
                <w:rFonts w:hint="eastAsia" w:ascii="Times New Roman" w:hAnsi="Times New Roman" w:eastAsia="仿宋_GB2312" w:cs="Times New Roman"/>
                <w:color w:val="000000"/>
                <w:sz w:val="24"/>
                <w:szCs w:val="24"/>
                <w:highlight w:val="none"/>
                <w:lang w:eastAsia="zh-CN"/>
              </w:rPr>
              <w:t>用电量</w:t>
            </w:r>
            <w:r>
              <w:rPr>
                <w:rFonts w:hint="default" w:ascii="Times New Roman" w:hAnsi="Times New Roman" w:eastAsia="仿宋_GB2312" w:cs="Times New Roman"/>
                <w:color w:val="000000"/>
                <w:sz w:val="24"/>
                <w:szCs w:val="24"/>
                <w:highlight w:val="none"/>
              </w:rPr>
              <w:t>（万千瓦时）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20D2EBC8">
            <w:pPr>
              <w:spacing w:line="320" w:lineRule="exact"/>
              <w:rPr>
                <w:rFonts w:hint="default" w:ascii="Times New Roman" w:hAnsi="Times New Roman" w:eastAsia="仿宋_GB2312" w:cs="Times New Roman"/>
                <w:color w:val="000000"/>
                <w:sz w:val="24"/>
                <w:szCs w:val="24"/>
                <w:highlight w:val="none"/>
              </w:rPr>
            </w:pPr>
          </w:p>
        </w:tc>
      </w:tr>
      <w:tr w14:paraId="3928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3093ECB5">
            <w:pPr>
              <w:spacing w:line="320" w:lineRule="exact"/>
              <w:rPr>
                <w:rFonts w:hint="default" w:ascii="Times New Roman" w:hAnsi="Times New Roman" w:eastAsia="仿宋_GB2312" w:cs="Times New Roman"/>
                <w:color w:val="000000"/>
                <w:sz w:val="24"/>
                <w:szCs w:val="24"/>
                <w:highlight w:val="none"/>
                <w:lang w:val="en-US" w:eastAsia="zh-CN"/>
              </w:rPr>
            </w:pPr>
            <w:r>
              <w:rPr>
                <w:rFonts w:hint="eastAsia" w:ascii="Times New Roman" w:hAnsi="Times New Roman" w:eastAsia="仿宋_GB2312" w:cs="Times New Roman"/>
                <w:color w:val="000000"/>
                <w:sz w:val="24"/>
                <w:szCs w:val="24"/>
                <w:highlight w:val="none"/>
                <w:lang w:val="en-US" w:eastAsia="zh-CN"/>
              </w:rPr>
              <w:t>全年非化石能源使用量（</w:t>
            </w:r>
            <w:r>
              <w:rPr>
                <w:rFonts w:hint="default" w:ascii="Times New Roman" w:hAnsi="Times New Roman" w:eastAsia="仿宋_GB2312" w:cs="Times New Roman"/>
                <w:color w:val="000000"/>
                <w:sz w:val="24"/>
                <w:szCs w:val="24"/>
                <w:highlight w:val="none"/>
              </w:rPr>
              <w:t>万吨</w:t>
            </w:r>
            <w:r>
              <w:rPr>
                <w:rFonts w:hint="eastAsia" w:ascii="Times New Roman" w:hAnsi="Times New Roman" w:eastAsia="仿宋_GB2312" w:cs="Times New Roman"/>
                <w:color w:val="000000"/>
                <w:sz w:val="24"/>
                <w:szCs w:val="24"/>
                <w:highlight w:val="none"/>
                <w:lang w:val="en-US" w:eastAsia="zh-CN"/>
              </w:rPr>
              <w:t>标准煤）</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5E47FD2D">
            <w:pPr>
              <w:spacing w:line="320" w:lineRule="exact"/>
              <w:rPr>
                <w:rFonts w:hint="default" w:ascii="Times New Roman" w:hAnsi="Times New Roman" w:eastAsia="仿宋_GB2312" w:cs="Times New Roman"/>
                <w:color w:val="000000"/>
                <w:sz w:val="24"/>
                <w:szCs w:val="24"/>
                <w:highlight w:val="none"/>
              </w:rPr>
            </w:pPr>
          </w:p>
        </w:tc>
      </w:tr>
      <w:tr w14:paraId="1DE1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33334773">
            <w:pPr>
              <w:spacing w:line="320" w:lineRule="exact"/>
              <w:rPr>
                <w:rFonts w:hint="default" w:ascii="Times New Roman" w:hAnsi="Times New Roman" w:eastAsia="仿宋_GB2312" w:cs="Times New Roman"/>
                <w:color w:val="000000"/>
                <w:sz w:val="24"/>
                <w:szCs w:val="24"/>
                <w:highlight w:val="none"/>
                <w:lang w:val="en-US" w:eastAsia="zh-CN"/>
              </w:rPr>
            </w:pPr>
            <w:r>
              <w:rPr>
                <w:rFonts w:hint="eastAsia" w:ascii="Times New Roman" w:hAnsi="Times New Roman" w:eastAsia="仿宋_GB2312" w:cs="Times New Roman"/>
                <w:color w:val="000000"/>
                <w:sz w:val="24"/>
                <w:szCs w:val="24"/>
                <w:highlight w:val="none"/>
                <w:lang w:val="en-US" w:eastAsia="zh-CN"/>
              </w:rPr>
              <w:t>非化石</w:t>
            </w:r>
            <w:r>
              <w:rPr>
                <w:rFonts w:hint="default" w:ascii="Times New Roman" w:hAnsi="Times New Roman" w:eastAsia="仿宋_GB2312" w:cs="Times New Roman"/>
                <w:color w:val="000000"/>
                <w:sz w:val="24"/>
                <w:szCs w:val="24"/>
                <w:highlight w:val="none"/>
                <w:lang w:val="en-US" w:eastAsia="zh-CN"/>
              </w:rPr>
              <w:t>能源使用比例（</w:t>
            </w:r>
            <w:r>
              <w:rPr>
                <w:rFonts w:hint="eastAsia" w:ascii="Times New Roman" w:hAnsi="Times New Roman" w:eastAsia="仿宋_GB2312" w:cs="Times New Roman"/>
                <w:color w:val="000000"/>
                <w:sz w:val="24"/>
                <w:szCs w:val="24"/>
                <w:highlight w:val="none"/>
                <w:lang w:val="en-US" w:eastAsia="zh-CN"/>
              </w:rPr>
              <w:t>全年非化石</w:t>
            </w:r>
            <w:r>
              <w:rPr>
                <w:rFonts w:hint="default" w:ascii="Times New Roman" w:hAnsi="Times New Roman" w:eastAsia="仿宋_GB2312" w:cs="Times New Roman"/>
                <w:color w:val="000000"/>
                <w:sz w:val="24"/>
                <w:szCs w:val="24"/>
                <w:highlight w:val="none"/>
                <w:lang w:val="en-US" w:eastAsia="zh-CN"/>
              </w:rPr>
              <w:t>能源使用量/</w:t>
            </w:r>
            <w:r>
              <w:rPr>
                <w:rFonts w:hint="eastAsia" w:ascii="Times New Roman" w:hAnsi="Times New Roman" w:eastAsia="仿宋_GB2312" w:cs="Times New Roman"/>
                <w:color w:val="000000"/>
                <w:sz w:val="24"/>
                <w:szCs w:val="24"/>
                <w:highlight w:val="none"/>
                <w:lang w:val="en-US" w:eastAsia="zh-CN"/>
              </w:rPr>
              <w:t>全年总能耗</w:t>
            </w:r>
            <w:r>
              <w:rPr>
                <w:rFonts w:hint="default" w:ascii="Arial" w:hAnsi="Arial" w:eastAsia="仿宋_GB2312" w:cs="Arial"/>
                <w:color w:val="000000"/>
                <w:sz w:val="24"/>
                <w:szCs w:val="24"/>
                <w:highlight w:val="none"/>
                <w:lang w:val="en-US" w:eastAsia="zh-CN"/>
              </w:rPr>
              <w:t>×</w:t>
            </w:r>
            <w:r>
              <w:rPr>
                <w:rFonts w:hint="default" w:ascii="Times New Roman" w:hAnsi="Times New Roman" w:eastAsia="仿宋_GB2312" w:cs="Times New Roman"/>
                <w:color w:val="000000"/>
                <w:sz w:val="24"/>
                <w:szCs w:val="24"/>
                <w:highlight w:val="none"/>
                <w:lang w:val="en-US" w:eastAsia="zh-CN"/>
              </w:rPr>
              <w:t>100%</w:t>
            </w:r>
            <w:r>
              <w:rPr>
                <w:rFonts w:hint="eastAsia" w:ascii="Times New Roman" w:hAnsi="Times New Roman" w:eastAsia="仿宋_GB2312" w:cs="Times New Roman"/>
                <w:color w:val="000000"/>
                <w:sz w:val="24"/>
                <w:szCs w:val="24"/>
                <w:highlight w:val="none"/>
                <w:lang w:val="en-US" w:eastAsia="zh-CN"/>
              </w:rPr>
              <w:t>，</w:t>
            </w:r>
            <w:r>
              <w:rPr>
                <w:rFonts w:hint="default" w:ascii="Times New Roman" w:hAnsi="Times New Roman" w:eastAsia="仿宋_GB2312" w:cs="Times New Roman"/>
                <w:color w:val="000000"/>
                <w:sz w:val="24"/>
                <w:szCs w:val="24"/>
                <w:highlight w:val="none"/>
                <w:lang w:val="en-US" w:eastAsia="zh-CN"/>
              </w:rPr>
              <w:t>%）</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733407AE">
            <w:pPr>
              <w:spacing w:line="320" w:lineRule="exact"/>
              <w:rPr>
                <w:rFonts w:hint="default" w:ascii="Times New Roman" w:hAnsi="Times New Roman" w:eastAsia="仿宋_GB2312" w:cs="Times New Roman"/>
                <w:color w:val="000000"/>
                <w:sz w:val="24"/>
                <w:szCs w:val="24"/>
                <w:highlight w:val="none"/>
              </w:rPr>
            </w:pPr>
          </w:p>
        </w:tc>
      </w:tr>
      <w:tr w14:paraId="74A1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11EC1047">
            <w:pPr>
              <w:spacing w:line="320" w:lineRule="exact"/>
              <w:rPr>
                <w:rFonts w:hint="eastAsia" w:ascii="Times New Roman" w:hAnsi="Times New Roman" w:eastAsia="仿宋_GB2312" w:cs="Times New Roman"/>
                <w:color w:val="000000"/>
                <w:sz w:val="24"/>
                <w:szCs w:val="24"/>
                <w:highlight w:val="none"/>
                <w:lang w:val="en-US" w:eastAsia="zh-CN"/>
              </w:rPr>
            </w:pPr>
            <w:r>
              <w:rPr>
                <w:rFonts w:hint="eastAsia" w:ascii="Times New Roman" w:hAnsi="Times New Roman" w:eastAsia="仿宋_GB2312" w:cs="Times New Roman"/>
                <w:color w:val="000000"/>
                <w:sz w:val="24"/>
                <w:szCs w:val="24"/>
                <w:highlight w:val="none"/>
                <w:lang w:val="en-US" w:eastAsia="zh-CN"/>
              </w:rPr>
              <w:t>全年绿色电力使用量（万千瓦时）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025B4E9B">
            <w:pPr>
              <w:spacing w:line="320" w:lineRule="exact"/>
              <w:rPr>
                <w:rFonts w:hint="default" w:ascii="Times New Roman" w:hAnsi="Times New Roman" w:eastAsia="仿宋_GB2312" w:cs="Times New Roman"/>
                <w:color w:val="000000"/>
                <w:sz w:val="24"/>
                <w:szCs w:val="24"/>
                <w:highlight w:val="none"/>
                <w:lang w:val="en-US"/>
              </w:rPr>
            </w:pPr>
            <w:r>
              <w:rPr>
                <w:rFonts w:hint="eastAsia" w:ascii="Times New Roman" w:hAnsi="Times New Roman" w:eastAsia="仿宋_GB2312" w:cs="Times New Roman"/>
                <w:i/>
                <w:iCs/>
                <w:color w:val="000000"/>
                <w:sz w:val="24"/>
                <w:szCs w:val="24"/>
                <w:highlight w:val="none"/>
                <w:lang w:val="en-US" w:eastAsia="zh-CN"/>
              </w:rPr>
              <w:t>包括</w:t>
            </w:r>
            <w:r>
              <w:rPr>
                <w:rFonts w:hint="default" w:ascii="Times New Roman" w:hAnsi="Times New Roman" w:eastAsia="仿宋_GB2312" w:cs="Times New Roman"/>
                <w:i/>
                <w:iCs/>
                <w:color w:val="000000"/>
                <w:sz w:val="24"/>
                <w:szCs w:val="24"/>
                <w:highlight w:val="none"/>
              </w:rPr>
              <w:t>建设可再生能源利用设施自发自用、通过市场化交易购入使用、具备专线直供电力交易结算凭证的可再生能源电力消费量，以及单独购买的可再生能源绿色电力证书（GEC）对应的电力消费量（以上依据市场化交易合同、交易结算凭证、可再生能源绿色电力证书或电力交易机构出具的可再生能源电力消费核算清单，遵循不重复计算原则统计），以当量值统计。</w:t>
            </w:r>
          </w:p>
        </w:tc>
      </w:tr>
      <w:tr w14:paraId="7B5A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26BA4A72">
            <w:pPr>
              <w:spacing w:line="320" w:lineRule="exact"/>
              <w:rPr>
                <w:rFonts w:hint="eastAsia" w:ascii="Times New Roman" w:hAnsi="Times New Roman" w:eastAsia="仿宋_GB2312" w:cs="Times New Roman"/>
                <w:color w:val="000000"/>
                <w:sz w:val="24"/>
                <w:szCs w:val="24"/>
                <w:highlight w:val="none"/>
                <w:lang w:val="en-US" w:eastAsia="zh-CN"/>
              </w:rPr>
            </w:pPr>
            <w:r>
              <w:rPr>
                <w:rFonts w:hint="eastAsia" w:ascii="Times New Roman" w:hAnsi="Times New Roman" w:eastAsia="仿宋_GB2312" w:cs="Times New Roman"/>
                <w:color w:val="000000"/>
                <w:sz w:val="24"/>
                <w:szCs w:val="24"/>
                <w:highlight w:val="none"/>
                <w:lang w:val="en-US" w:eastAsia="zh-CN"/>
              </w:rPr>
              <w:t>绿色电力使用比例（全年绿色电力使用量/全年总用电量</w:t>
            </w:r>
            <w:r>
              <w:rPr>
                <w:rFonts w:hint="default" w:ascii="Arial" w:hAnsi="Arial" w:eastAsia="仿宋_GB2312" w:cs="Arial"/>
                <w:color w:val="000000"/>
                <w:sz w:val="24"/>
                <w:szCs w:val="24"/>
                <w:highlight w:val="none"/>
                <w:lang w:val="en-US" w:eastAsia="zh-CN"/>
              </w:rPr>
              <w:t>×</w:t>
            </w:r>
            <w:r>
              <w:rPr>
                <w:rFonts w:hint="eastAsia" w:ascii="Times New Roman" w:hAnsi="Times New Roman" w:eastAsia="仿宋_GB2312" w:cs="Times New Roman"/>
                <w:color w:val="000000"/>
                <w:sz w:val="24"/>
                <w:szCs w:val="24"/>
                <w:highlight w:val="none"/>
                <w:lang w:val="en-US" w:eastAsia="zh-CN"/>
              </w:rPr>
              <w:t>100%，%）</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4247022E">
            <w:pPr>
              <w:spacing w:line="320" w:lineRule="exact"/>
              <w:rPr>
                <w:rFonts w:hint="default" w:ascii="Times New Roman" w:hAnsi="Times New Roman" w:eastAsia="仿宋_GB2312" w:cs="Times New Roman"/>
                <w:color w:val="000000"/>
                <w:sz w:val="24"/>
                <w:szCs w:val="24"/>
                <w:highlight w:val="none"/>
              </w:rPr>
            </w:pPr>
          </w:p>
        </w:tc>
      </w:tr>
      <w:tr w14:paraId="53D5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6D6665F2">
            <w:pPr>
              <w:spacing w:line="320" w:lineRule="exact"/>
              <w:rPr>
                <w:rFonts w:hint="default" w:ascii="Times New Roman" w:hAnsi="Times New Roman" w:eastAsia="仿宋_GB2312" w:cs="Times New Roman"/>
                <w:b w:val="0"/>
                <w:bCs w:val="0"/>
                <w:color w:val="000000"/>
                <w:sz w:val="24"/>
                <w:szCs w:val="24"/>
                <w:highlight w:val="none"/>
                <w:lang w:val="en-US" w:eastAsia="zh-CN"/>
              </w:rPr>
            </w:pPr>
            <w:r>
              <w:rPr>
                <w:rFonts w:hint="default" w:ascii="Times New Roman" w:hAnsi="Times New Roman" w:eastAsia="仿宋_GB2312" w:cs="Times New Roman"/>
                <w:b w:val="0"/>
                <w:bCs w:val="0"/>
                <w:color w:val="000000"/>
                <w:sz w:val="24"/>
                <w:szCs w:val="24"/>
                <w:highlight w:val="none"/>
              </w:rPr>
              <w:t>参照的</w:t>
            </w:r>
            <w:r>
              <w:rPr>
                <w:rFonts w:hint="default" w:ascii="Times New Roman" w:hAnsi="Times New Roman" w:eastAsia="仿宋_GB2312" w:cs="Times New Roman"/>
                <w:color w:val="000000"/>
                <w:sz w:val="24"/>
                <w:szCs w:val="24"/>
                <w:highlight w:val="none"/>
              </w:rPr>
              <w:t>强制性能耗限额标准</w:t>
            </w:r>
            <w:r>
              <w:rPr>
                <w:rFonts w:hint="eastAsia" w:ascii="Times New Roman" w:hAnsi="Times New Roman" w:eastAsia="仿宋_GB2312" w:cs="Times New Roman"/>
                <w:b w:val="0"/>
                <w:bCs w:val="0"/>
                <w:color w:val="000000"/>
                <w:sz w:val="24"/>
                <w:szCs w:val="24"/>
                <w:highlight w:val="none"/>
                <w:lang w:val="en-US" w:eastAsia="zh-CN"/>
              </w:rPr>
              <w:t>名称及标准号</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3A229C4D">
            <w:pPr>
              <w:spacing w:line="320" w:lineRule="exact"/>
              <w:rPr>
                <w:rFonts w:hint="default" w:ascii="Times New Roman" w:hAnsi="Times New Roman" w:eastAsia="仿宋_GB2312" w:cs="Times New Roman"/>
                <w:color w:val="000000"/>
                <w:sz w:val="24"/>
                <w:szCs w:val="24"/>
                <w:highlight w:val="none"/>
              </w:rPr>
            </w:pPr>
          </w:p>
        </w:tc>
      </w:tr>
      <w:tr w14:paraId="4736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36B4242D">
            <w:pPr>
              <w:spacing w:line="320" w:lineRule="exact"/>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b w:val="0"/>
                <w:bCs w:val="0"/>
                <w:color w:val="000000"/>
                <w:sz w:val="24"/>
                <w:szCs w:val="24"/>
                <w:highlight w:val="none"/>
              </w:rPr>
              <w:t>能耗限额标准</w:t>
            </w:r>
            <w:r>
              <w:rPr>
                <w:rFonts w:hint="eastAsia" w:ascii="Times New Roman" w:hAnsi="Times New Roman" w:eastAsia="仿宋_GB2312" w:cs="Times New Roman"/>
                <w:b w:val="0"/>
                <w:bCs w:val="0"/>
                <w:color w:val="000000"/>
                <w:sz w:val="24"/>
                <w:szCs w:val="24"/>
                <w:highlight w:val="none"/>
                <w:lang w:val="en-US" w:eastAsia="zh-CN"/>
              </w:rPr>
              <w:t>1级（</w:t>
            </w:r>
            <w:r>
              <w:rPr>
                <w:rFonts w:hint="default" w:ascii="Times New Roman" w:hAnsi="Times New Roman" w:eastAsia="仿宋_GB2312" w:cs="Times New Roman"/>
                <w:b w:val="0"/>
                <w:bCs w:val="0"/>
                <w:color w:val="000000"/>
                <w:sz w:val="24"/>
                <w:szCs w:val="24"/>
                <w:highlight w:val="none"/>
              </w:rPr>
              <w:t>先进值</w:t>
            </w:r>
            <w:r>
              <w:rPr>
                <w:rFonts w:hint="eastAsia" w:ascii="Times New Roman" w:hAnsi="Times New Roman" w:eastAsia="仿宋_GB2312" w:cs="Times New Roman"/>
                <w:b w:val="0"/>
                <w:bCs w:val="0"/>
                <w:color w:val="000000"/>
                <w:sz w:val="24"/>
                <w:szCs w:val="24"/>
                <w:highlight w:val="none"/>
                <w:lang w:eastAsia="zh-CN"/>
              </w:rPr>
              <w:t>）</w:t>
            </w:r>
            <w:r>
              <w:rPr>
                <w:rFonts w:hint="default" w:ascii="Times New Roman" w:hAnsi="Times New Roman" w:eastAsia="仿宋_GB2312" w:cs="Times New Roman"/>
                <w:b w:val="0"/>
                <w:bCs w:val="0"/>
                <w:color w:val="000000"/>
                <w:sz w:val="24"/>
                <w:szCs w:val="24"/>
                <w:highlight w:val="none"/>
              </w:rPr>
              <w:t>（请注明单位）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7C901CB3">
            <w:pPr>
              <w:spacing w:line="320" w:lineRule="exact"/>
              <w:rPr>
                <w:rFonts w:hint="default" w:ascii="Times New Roman" w:hAnsi="Times New Roman" w:eastAsia="仿宋_GB2312" w:cs="Times New Roman"/>
                <w:color w:val="000000"/>
                <w:sz w:val="24"/>
                <w:szCs w:val="24"/>
                <w:highlight w:val="none"/>
              </w:rPr>
            </w:pPr>
          </w:p>
        </w:tc>
      </w:tr>
      <w:tr w14:paraId="12C2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2378DAE8">
            <w:pPr>
              <w:spacing w:line="320" w:lineRule="exact"/>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color w:val="000000"/>
                <w:sz w:val="24"/>
                <w:szCs w:val="24"/>
              </w:rPr>
              <w:t>企业</w:t>
            </w:r>
            <w:r>
              <w:rPr>
                <w:rFonts w:hint="eastAsia" w:ascii="Times New Roman" w:hAnsi="Times New Roman" w:eastAsia="仿宋_GB2312" w:cs="Times New Roman"/>
                <w:color w:val="000000"/>
                <w:sz w:val="24"/>
                <w:szCs w:val="24"/>
                <w:lang w:val="en-US" w:eastAsia="zh-CN"/>
              </w:rPr>
              <w:t>2025年度</w:t>
            </w:r>
            <w:r>
              <w:rPr>
                <w:rFonts w:hint="default" w:ascii="Times New Roman" w:hAnsi="Times New Roman" w:eastAsia="仿宋_GB2312" w:cs="Times New Roman"/>
                <w:color w:val="000000"/>
                <w:sz w:val="24"/>
                <w:szCs w:val="24"/>
              </w:rPr>
              <w:t>单位产品能耗指标（请注明单位）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0A04942F">
            <w:pPr>
              <w:spacing w:line="320" w:lineRule="exact"/>
              <w:rPr>
                <w:rFonts w:hint="default" w:ascii="Times New Roman" w:hAnsi="Times New Roman" w:eastAsia="仿宋_GB2312" w:cs="Times New Roman"/>
                <w:color w:val="000000"/>
                <w:sz w:val="24"/>
                <w:szCs w:val="24"/>
                <w:highlight w:val="none"/>
              </w:rPr>
            </w:pPr>
          </w:p>
        </w:tc>
      </w:tr>
      <w:tr w14:paraId="774ED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0F4CE2A2">
            <w:pPr>
              <w:numPr>
                <w:ilvl w:val="0"/>
                <w:numId w:val="0"/>
              </w:numPr>
              <w:spacing w:line="320" w:lineRule="exact"/>
              <w:rPr>
                <w:rFonts w:hint="default" w:ascii="黑体" w:hAnsi="黑体" w:eastAsia="黑体" w:cs="黑体"/>
                <w:b w:val="0"/>
                <w:bCs/>
                <w:color w:val="000000"/>
                <w:sz w:val="24"/>
                <w:szCs w:val="24"/>
                <w:highlight w:val="none"/>
                <w:lang w:val="en-US" w:eastAsia="zh-CN"/>
              </w:rPr>
            </w:pPr>
            <w:r>
              <w:rPr>
                <w:rFonts w:hint="eastAsia" w:ascii="黑体" w:hAnsi="黑体" w:eastAsia="黑体" w:cs="黑体"/>
                <w:b w:val="0"/>
                <w:bCs/>
                <w:color w:val="000000"/>
                <w:kern w:val="2"/>
                <w:sz w:val="24"/>
                <w:szCs w:val="24"/>
                <w:lang w:val="en-US" w:eastAsia="zh-CN" w:bidi="ar-SA"/>
              </w:rPr>
              <w:t>三、</w:t>
            </w:r>
            <w:r>
              <w:rPr>
                <w:rFonts w:hint="eastAsia" w:ascii="黑体" w:hAnsi="黑体" w:eastAsia="黑体" w:cs="黑体"/>
                <w:b w:val="0"/>
                <w:bCs/>
                <w:color w:val="000000"/>
                <w:sz w:val="24"/>
                <w:szCs w:val="24"/>
                <w:highlight w:val="none"/>
                <w:lang w:val="en-US" w:eastAsia="zh-CN"/>
              </w:rPr>
              <w:t>产品</w:t>
            </w:r>
            <w:r>
              <w:rPr>
                <w:rFonts w:hint="default" w:ascii="黑体" w:hAnsi="黑体" w:eastAsia="黑体" w:cs="黑体"/>
                <w:b w:val="0"/>
                <w:bCs/>
                <w:color w:val="000000"/>
                <w:sz w:val="24"/>
                <w:szCs w:val="24"/>
                <w:highlight w:val="none"/>
                <w:lang w:val="en-US" w:eastAsia="zh-CN"/>
              </w:rPr>
              <w:t>碳效指标</w:t>
            </w:r>
          </w:p>
          <w:p w14:paraId="03EC5B3E">
            <w:pPr>
              <w:numPr>
                <w:ilvl w:val="0"/>
                <w:numId w:val="0"/>
              </w:numPr>
              <w:spacing w:line="320" w:lineRule="exact"/>
              <w:rPr>
                <w:rFonts w:hint="eastAsia" w:ascii="Times New Roman" w:hAnsi="Times New Roman" w:eastAsia="仿宋_GB2312" w:cs="Times New Roman"/>
                <w:color w:val="000000"/>
                <w:sz w:val="24"/>
                <w:szCs w:val="24"/>
                <w:highlight w:val="none"/>
                <w:lang w:val="en-US" w:eastAsia="zh-CN"/>
              </w:rPr>
            </w:pPr>
            <w:r>
              <w:rPr>
                <w:rFonts w:hint="eastAsia" w:ascii="黑体" w:hAnsi="黑体" w:eastAsia="黑体" w:cs="黑体"/>
                <w:b w:val="0"/>
                <w:bCs/>
                <w:color w:val="000000"/>
                <w:sz w:val="24"/>
                <w:szCs w:val="24"/>
                <w:highlight w:val="none"/>
                <w:lang w:val="en-US" w:eastAsia="zh-CN"/>
              </w:rPr>
              <w:t>（</w:t>
            </w:r>
            <w:r>
              <w:rPr>
                <w:rFonts w:hint="eastAsia" w:ascii="Times New Roman" w:hAnsi="Times New Roman" w:eastAsia="仿宋_GB2312" w:cs="Times New Roman"/>
                <w:i w:val="0"/>
                <w:iCs w:val="0"/>
                <w:color w:val="000000"/>
                <w:sz w:val="24"/>
                <w:szCs w:val="24"/>
                <w:highlight w:val="none"/>
                <w:lang w:val="en-US" w:eastAsia="zh-CN"/>
              </w:rPr>
              <w:t>按照产品碳足迹核算规则标准以及本申请报告中《产品碳效分析报告》要求计算填写</w:t>
            </w:r>
            <w:r>
              <w:rPr>
                <w:rFonts w:hint="eastAsia" w:ascii="黑体" w:hAnsi="黑体" w:eastAsia="黑体" w:cs="黑体"/>
                <w:b w:val="0"/>
                <w:bCs/>
                <w:color w:val="000000"/>
                <w:sz w:val="24"/>
                <w:szCs w:val="24"/>
                <w:highlight w:val="none"/>
                <w:lang w:val="en-US" w:eastAsia="zh-CN"/>
              </w:rPr>
              <w:t>）</w:t>
            </w:r>
          </w:p>
        </w:tc>
      </w:tr>
      <w:tr w14:paraId="3BD8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26BE9ECF">
            <w:pPr>
              <w:spacing w:line="320" w:lineRule="exact"/>
              <w:rPr>
                <w:rFonts w:hint="default" w:ascii="Times New Roman" w:hAnsi="Times New Roman" w:eastAsia="仿宋_GB2312" w:cs="Times New Roman"/>
                <w:b w:val="0"/>
                <w:bCs w:val="0"/>
                <w:color w:val="000000"/>
                <w:sz w:val="24"/>
                <w:szCs w:val="24"/>
                <w:highlight w:val="none"/>
                <w:lang w:val="en-US" w:eastAsia="zh-CN"/>
              </w:rPr>
            </w:pPr>
            <w:r>
              <w:rPr>
                <w:rFonts w:hint="eastAsia" w:ascii="Times New Roman" w:hAnsi="Times New Roman" w:eastAsia="仿宋_GB2312" w:cs="Times New Roman"/>
                <w:b w:val="0"/>
                <w:bCs w:val="0"/>
                <w:color w:val="000000"/>
                <w:sz w:val="24"/>
                <w:szCs w:val="24"/>
                <w:highlight w:val="none"/>
                <w:lang w:val="en-US" w:eastAsia="zh-CN"/>
              </w:rPr>
              <w:t>化石燃料燃烧排放（吨二氧化碳）</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6B71F7A8">
            <w:pPr>
              <w:spacing w:line="320" w:lineRule="exact"/>
              <w:rPr>
                <w:rFonts w:hint="default" w:ascii="Times New Roman" w:hAnsi="Times New Roman" w:eastAsia="仿宋_GB2312" w:cs="Times New Roman"/>
                <w:i/>
                <w:iCs/>
                <w:color w:val="000000"/>
                <w:sz w:val="24"/>
                <w:szCs w:val="24"/>
                <w:highlight w:val="none"/>
                <w:lang w:val="en-US" w:eastAsia="zh-CN"/>
              </w:rPr>
            </w:pPr>
            <w:r>
              <w:rPr>
                <w:rFonts w:hint="eastAsia" w:ascii="Times New Roman" w:hAnsi="Times New Roman" w:eastAsia="仿宋_GB2312" w:cs="Times New Roman"/>
                <w:i/>
                <w:iCs/>
                <w:color w:val="000000"/>
                <w:sz w:val="24"/>
                <w:szCs w:val="24"/>
                <w:highlight w:val="none"/>
                <w:lang w:val="en-US" w:eastAsia="zh-CN"/>
              </w:rPr>
              <w:t>涉及生产多个推荐范围内产品，填写时应清楚标明产品名称。</w:t>
            </w:r>
          </w:p>
        </w:tc>
      </w:tr>
      <w:tr w14:paraId="0011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41A976B5">
            <w:pPr>
              <w:spacing w:line="320" w:lineRule="exact"/>
              <w:rPr>
                <w:rFonts w:hint="default" w:ascii="Times New Roman" w:hAnsi="Times New Roman" w:eastAsia="仿宋_GB2312" w:cs="Times New Roman"/>
                <w:b w:val="0"/>
                <w:bCs w:val="0"/>
                <w:color w:val="000000"/>
                <w:sz w:val="24"/>
                <w:szCs w:val="24"/>
                <w:highlight w:val="none"/>
                <w:lang w:val="en-US" w:eastAsia="zh-CN"/>
              </w:rPr>
            </w:pPr>
            <w:r>
              <w:rPr>
                <w:rFonts w:hint="eastAsia" w:ascii="Times New Roman" w:hAnsi="Times New Roman" w:eastAsia="仿宋_GB2312" w:cs="Times New Roman"/>
                <w:b w:val="0"/>
                <w:bCs w:val="0"/>
                <w:color w:val="000000"/>
                <w:sz w:val="24"/>
                <w:szCs w:val="24"/>
                <w:highlight w:val="none"/>
                <w:lang w:val="en-US" w:eastAsia="zh-CN"/>
              </w:rPr>
              <w:t>过程排放（吨二氧化碳）</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66774F46">
            <w:pPr>
              <w:spacing w:line="320" w:lineRule="exact"/>
              <w:rPr>
                <w:rFonts w:hint="default" w:ascii="Times New Roman" w:hAnsi="Times New Roman" w:eastAsia="仿宋_GB2312" w:cs="Times New Roman"/>
                <w:i/>
                <w:iCs/>
                <w:color w:val="000000"/>
                <w:sz w:val="24"/>
                <w:szCs w:val="24"/>
                <w:highlight w:val="none"/>
                <w:lang w:val="en-US" w:eastAsia="zh-CN"/>
              </w:rPr>
            </w:pPr>
            <w:r>
              <w:rPr>
                <w:rFonts w:hint="eastAsia" w:ascii="Times New Roman" w:hAnsi="Times New Roman" w:eastAsia="仿宋_GB2312" w:cs="Times New Roman"/>
                <w:i/>
                <w:iCs/>
                <w:color w:val="000000"/>
                <w:sz w:val="24"/>
                <w:szCs w:val="24"/>
                <w:highlight w:val="none"/>
                <w:lang w:val="en-US" w:eastAsia="zh-CN"/>
              </w:rPr>
              <w:t>同上</w:t>
            </w:r>
          </w:p>
        </w:tc>
      </w:tr>
      <w:tr w14:paraId="5896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4F3BBB34">
            <w:pPr>
              <w:spacing w:line="320" w:lineRule="exact"/>
              <w:rPr>
                <w:rFonts w:hint="default" w:ascii="Times New Roman" w:hAnsi="Times New Roman" w:eastAsia="仿宋_GB2312" w:cs="Times New Roman"/>
                <w:b w:val="0"/>
                <w:bCs w:val="0"/>
                <w:color w:val="000000"/>
                <w:sz w:val="24"/>
                <w:szCs w:val="24"/>
                <w:highlight w:val="none"/>
                <w:lang w:val="en-US" w:eastAsia="zh-CN"/>
              </w:rPr>
            </w:pPr>
            <w:r>
              <w:rPr>
                <w:rFonts w:hint="eastAsia" w:ascii="Times New Roman" w:hAnsi="Times New Roman" w:eastAsia="仿宋_GB2312" w:cs="Times New Roman"/>
                <w:b w:val="0"/>
                <w:bCs w:val="0"/>
                <w:color w:val="000000"/>
                <w:sz w:val="24"/>
                <w:szCs w:val="24"/>
                <w:highlight w:val="none"/>
                <w:lang w:val="en-US" w:eastAsia="zh-CN"/>
              </w:rPr>
              <w:t>购入电力产生的排放（吨二氧化碳）</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3548F546">
            <w:pPr>
              <w:spacing w:line="320" w:lineRule="exact"/>
              <w:rPr>
                <w:rFonts w:hint="eastAsia" w:ascii="Times New Roman" w:hAnsi="Times New Roman" w:eastAsia="仿宋_GB2312" w:cs="Times New Roman"/>
                <w:i/>
                <w:iCs/>
                <w:color w:val="000000"/>
                <w:sz w:val="24"/>
                <w:szCs w:val="24"/>
                <w:highlight w:val="none"/>
                <w:lang w:val="en-US" w:eastAsia="zh-CN"/>
              </w:rPr>
            </w:pPr>
            <w:r>
              <w:rPr>
                <w:rFonts w:hint="eastAsia" w:ascii="Times New Roman" w:hAnsi="Times New Roman" w:eastAsia="仿宋_GB2312" w:cs="Times New Roman"/>
                <w:i/>
                <w:iCs/>
                <w:color w:val="000000"/>
                <w:sz w:val="24"/>
                <w:szCs w:val="24"/>
                <w:highlight w:val="none"/>
                <w:lang w:val="en-US" w:eastAsia="zh-CN"/>
              </w:rPr>
              <w:t>同上</w:t>
            </w:r>
          </w:p>
        </w:tc>
      </w:tr>
      <w:tr w14:paraId="68C3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458280D5">
            <w:pPr>
              <w:spacing w:line="320" w:lineRule="exact"/>
              <w:rPr>
                <w:rFonts w:hint="eastAsia" w:ascii="Times New Roman" w:hAnsi="Times New Roman" w:eastAsia="仿宋_GB2312" w:cs="Times New Roman"/>
                <w:b w:val="0"/>
                <w:bCs w:val="0"/>
                <w:color w:val="000000"/>
                <w:kern w:val="2"/>
                <w:sz w:val="24"/>
                <w:szCs w:val="24"/>
                <w:highlight w:val="none"/>
                <w:lang w:val="en-US" w:eastAsia="zh-CN" w:bidi="ar-SA"/>
              </w:rPr>
            </w:pPr>
            <w:r>
              <w:rPr>
                <w:rFonts w:hint="eastAsia" w:ascii="Times New Roman" w:hAnsi="Times New Roman" w:eastAsia="仿宋_GB2312" w:cs="Times New Roman"/>
                <w:b w:val="0"/>
                <w:bCs w:val="0"/>
                <w:color w:val="000000"/>
                <w:sz w:val="24"/>
                <w:szCs w:val="24"/>
                <w:highlight w:val="none"/>
                <w:lang w:val="en-US" w:eastAsia="zh-CN"/>
              </w:rPr>
              <w:t>购入热力产生的排放（吨二氧化碳）</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3BA1F592">
            <w:pPr>
              <w:spacing w:line="320" w:lineRule="exact"/>
              <w:rPr>
                <w:rFonts w:hint="eastAsia" w:ascii="Times New Roman" w:hAnsi="Times New Roman" w:eastAsia="仿宋_GB2312" w:cs="Times New Roman"/>
                <w:i/>
                <w:iCs/>
                <w:color w:val="000000"/>
                <w:kern w:val="2"/>
                <w:sz w:val="24"/>
                <w:szCs w:val="24"/>
                <w:highlight w:val="none"/>
                <w:lang w:val="en-US" w:eastAsia="zh-CN" w:bidi="ar-SA"/>
              </w:rPr>
            </w:pPr>
            <w:r>
              <w:rPr>
                <w:rFonts w:hint="eastAsia" w:ascii="Times New Roman" w:hAnsi="Times New Roman" w:eastAsia="仿宋_GB2312" w:cs="Times New Roman"/>
                <w:i/>
                <w:iCs/>
                <w:color w:val="000000"/>
                <w:sz w:val="24"/>
                <w:szCs w:val="24"/>
                <w:highlight w:val="none"/>
                <w:lang w:val="en-US" w:eastAsia="zh-CN"/>
              </w:rPr>
              <w:t>同上</w:t>
            </w:r>
          </w:p>
        </w:tc>
      </w:tr>
      <w:tr w14:paraId="3B9B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45083525">
            <w:pPr>
              <w:spacing w:line="320" w:lineRule="exact"/>
              <w:rPr>
                <w:rFonts w:hint="default" w:ascii="Times New Roman" w:hAnsi="Times New Roman" w:eastAsia="仿宋_GB2312" w:cs="Times New Roman"/>
                <w:b w:val="0"/>
                <w:bCs w:val="0"/>
                <w:color w:val="000000"/>
                <w:sz w:val="24"/>
                <w:szCs w:val="24"/>
                <w:highlight w:val="none"/>
                <w:lang w:val="en-US" w:eastAsia="zh-CN"/>
              </w:rPr>
            </w:pPr>
            <w:r>
              <w:rPr>
                <w:rFonts w:hint="eastAsia" w:ascii="Times New Roman" w:hAnsi="Times New Roman" w:eastAsia="仿宋_GB2312" w:cs="Times New Roman"/>
                <w:b w:val="0"/>
                <w:bCs w:val="0"/>
                <w:color w:val="000000"/>
                <w:sz w:val="24"/>
                <w:szCs w:val="24"/>
                <w:highlight w:val="none"/>
                <w:lang w:val="en-US" w:eastAsia="zh-CN"/>
              </w:rPr>
              <w:t>输出电力产生的排放（吨二氧化碳）</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0290F12D">
            <w:pPr>
              <w:spacing w:line="320" w:lineRule="exact"/>
              <w:rPr>
                <w:rFonts w:hint="eastAsia" w:ascii="Times New Roman" w:hAnsi="Times New Roman" w:eastAsia="仿宋_GB2312" w:cs="Times New Roman"/>
                <w:i/>
                <w:iCs/>
                <w:color w:val="000000"/>
                <w:sz w:val="24"/>
                <w:szCs w:val="24"/>
                <w:highlight w:val="none"/>
                <w:lang w:val="en-US" w:eastAsia="zh-CN"/>
              </w:rPr>
            </w:pPr>
            <w:r>
              <w:rPr>
                <w:rFonts w:hint="eastAsia" w:ascii="Times New Roman" w:hAnsi="Times New Roman" w:eastAsia="仿宋_GB2312" w:cs="Times New Roman"/>
                <w:i/>
                <w:iCs/>
                <w:color w:val="000000"/>
                <w:sz w:val="24"/>
                <w:szCs w:val="24"/>
                <w:highlight w:val="none"/>
                <w:lang w:val="en-US" w:eastAsia="zh-CN"/>
              </w:rPr>
              <w:t>同上</w:t>
            </w:r>
          </w:p>
        </w:tc>
      </w:tr>
      <w:tr w14:paraId="7095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4C54560B">
            <w:pPr>
              <w:spacing w:line="320" w:lineRule="exact"/>
              <w:rPr>
                <w:rFonts w:hint="eastAsia" w:ascii="Times New Roman" w:hAnsi="Times New Roman" w:eastAsia="仿宋_GB2312" w:cs="Times New Roman"/>
                <w:b w:val="0"/>
                <w:bCs w:val="0"/>
                <w:color w:val="000000"/>
                <w:sz w:val="24"/>
                <w:szCs w:val="24"/>
                <w:highlight w:val="none"/>
                <w:lang w:val="en-US" w:eastAsia="zh-CN"/>
              </w:rPr>
            </w:pPr>
            <w:r>
              <w:rPr>
                <w:rFonts w:hint="eastAsia" w:ascii="Times New Roman" w:hAnsi="Times New Roman" w:eastAsia="仿宋_GB2312" w:cs="Times New Roman"/>
                <w:b w:val="0"/>
                <w:bCs w:val="0"/>
                <w:color w:val="000000"/>
                <w:sz w:val="24"/>
                <w:szCs w:val="24"/>
                <w:highlight w:val="none"/>
                <w:lang w:val="en-US" w:eastAsia="zh-CN"/>
              </w:rPr>
              <w:t>输出热力产生的排放（吨二氧化碳）</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249AA74C">
            <w:pPr>
              <w:spacing w:line="320" w:lineRule="exact"/>
              <w:rPr>
                <w:rFonts w:hint="eastAsia" w:ascii="Times New Roman" w:hAnsi="Times New Roman" w:eastAsia="仿宋_GB2312" w:cs="Times New Roman"/>
                <w:i/>
                <w:iCs/>
                <w:color w:val="000000"/>
                <w:sz w:val="24"/>
                <w:szCs w:val="24"/>
                <w:highlight w:val="none"/>
                <w:lang w:val="en-US" w:eastAsia="zh-CN"/>
              </w:rPr>
            </w:pPr>
            <w:r>
              <w:rPr>
                <w:rFonts w:hint="eastAsia" w:ascii="Times New Roman" w:hAnsi="Times New Roman" w:eastAsia="仿宋_GB2312" w:cs="Times New Roman"/>
                <w:i/>
                <w:iCs/>
                <w:color w:val="000000"/>
                <w:sz w:val="24"/>
                <w:szCs w:val="24"/>
                <w:highlight w:val="none"/>
                <w:lang w:val="en-US" w:eastAsia="zh-CN"/>
              </w:rPr>
              <w:t>同上</w:t>
            </w:r>
          </w:p>
        </w:tc>
      </w:tr>
      <w:tr w14:paraId="43C3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5BB902B0">
            <w:pPr>
              <w:spacing w:line="320" w:lineRule="exact"/>
              <w:rPr>
                <w:rFonts w:hint="default" w:ascii="Times New Roman" w:hAnsi="Times New Roman" w:eastAsia="仿宋_GB2312" w:cs="Times New Roman"/>
                <w:b w:val="0"/>
                <w:bCs w:val="0"/>
                <w:color w:val="000000"/>
                <w:sz w:val="24"/>
                <w:szCs w:val="24"/>
                <w:highlight w:val="none"/>
                <w:lang w:val="en-US" w:eastAsia="zh-CN"/>
              </w:rPr>
            </w:pPr>
            <w:r>
              <w:rPr>
                <w:rFonts w:hint="eastAsia" w:ascii="Times New Roman" w:hAnsi="Times New Roman" w:eastAsia="仿宋_GB2312" w:cs="Times New Roman"/>
                <w:b w:val="0"/>
                <w:bCs w:val="0"/>
                <w:color w:val="000000"/>
                <w:sz w:val="24"/>
                <w:szCs w:val="24"/>
                <w:highlight w:val="none"/>
                <w:lang w:val="en-US" w:eastAsia="zh-CN"/>
              </w:rPr>
              <w:t>其他排放（吨二氧化碳/吨）</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7DC6651A">
            <w:pPr>
              <w:spacing w:line="320" w:lineRule="exact"/>
              <w:rPr>
                <w:rFonts w:hint="eastAsia" w:ascii="Times New Roman" w:hAnsi="Times New Roman" w:eastAsia="仿宋_GB2312" w:cs="Times New Roman"/>
                <w:i/>
                <w:iCs/>
                <w:color w:val="000000"/>
                <w:sz w:val="24"/>
                <w:szCs w:val="24"/>
                <w:highlight w:val="none"/>
                <w:lang w:val="en-US" w:eastAsia="zh-CN"/>
              </w:rPr>
            </w:pPr>
            <w:r>
              <w:rPr>
                <w:rFonts w:hint="eastAsia" w:ascii="Times New Roman" w:hAnsi="Times New Roman" w:eastAsia="仿宋_GB2312" w:cs="Times New Roman"/>
                <w:i/>
                <w:iCs/>
                <w:color w:val="000000"/>
                <w:sz w:val="24"/>
                <w:szCs w:val="24"/>
                <w:highlight w:val="none"/>
                <w:lang w:val="en-US" w:eastAsia="zh-CN"/>
              </w:rPr>
              <w:t>同上</w:t>
            </w:r>
          </w:p>
        </w:tc>
      </w:tr>
      <w:tr w14:paraId="0E9D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736653F4">
            <w:pPr>
              <w:spacing w:line="320" w:lineRule="exact"/>
              <w:rPr>
                <w:rFonts w:hint="eastAsia" w:ascii="Times New Roman" w:hAnsi="Times New Roman" w:eastAsia="仿宋_GB2312" w:cs="Times New Roman"/>
                <w:b w:val="0"/>
                <w:bCs w:val="0"/>
                <w:color w:val="000000"/>
                <w:sz w:val="24"/>
                <w:szCs w:val="24"/>
                <w:highlight w:val="none"/>
                <w:lang w:val="en-US" w:eastAsia="zh-CN"/>
              </w:rPr>
            </w:pPr>
            <w:r>
              <w:rPr>
                <w:rFonts w:hint="eastAsia" w:ascii="Times New Roman" w:hAnsi="Times New Roman" w:eastAsia="仿宋_GB2312" w:cs="Times New Roman"/>
                <w:b w:val="0"/>
                <w:bCs w:val="0"/>
                <w:color w:val="000000"/>
                <w:sz w:val="24"/>
                <w:szCs w:val="24"/>
                <w:highlight w:val="none"/>
                <w:lang w:val="en-US" w:eastAsia="zh-CN"/>
              </w:rPr>
              <w:t>二氧化碳回收（吨二氧化碳）</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775E2EC2">
            <w:pPr>
              <w:spacing w:line="320" w:lineRule="exact"/>
              <w:rPr>
                <w:rFonts w:hint="eastAsia" w:ascii="Times New Roman" w:hAnsi="Times New Roman" w:eastAsia="仿宋_GB2312" w:cs="Times New Roman"/>
                <w:i/>
                <w:iCs/>
                <w:color w:val="000000"/>
                <w:sz w:val="24"/>
                <w:szCs w:val="24"/>
                <w:highlight w:val="none"/>
                <w:lang w:val="en-US" w:eastAsia="zh-CN"/>
              </w:rPr>
            </w:pPr>
            <w:r>
              <w:rPr>
                <w:rFonts w:hint="eastAsia" w:ascii="Times New Roman" w:hAnsi="Times New Roman" w:eastAsia="仿宋_GB2312" w:cs="Times New Roman"/>
                <w:i/>
                <w:iCs/>
                <w:color w:val="000000"/>
                <w:sz w:val="24"/>
                <w:szCs w:val="24"/>
                <w:highlight w:val="none"/>
                <w:lang w:val="en-US" w:eastAsia="zh-CN"/>
              </w:rPr>
              <w:t>同上</w:t>
            </w:r>
          </w:p>
        </w:tc>
      </w:tr>
      <w:tr w14:paraId="5296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0032007D">
            <w:pPr>
              <w:spacing w:line="320" w:lineRule="exact"/>
              <w:rPr>
                <w:rFonts w:hint="default" w:ascii="Times New Roman" w:hAnsi="Times New Roman" w:eastAsia="仿宋_GB2312" w:cs="Times New Roman"/>
                <w:b w:val="0"/>
                <w:bCs w:val="0"/>
                <w:color w:val="000000"/>
                <w:sz w:val="24"/>
                <w:szCs w:val="24"/>
                <w:highlight w:val="none"/>
                <w:lang w:val="en-US" w:eastAsia="zh-CN"/>
              </w:rPr>
            </w:pPr>
            <w:r>
              <w:rPr>
                <w:rFonts w:hint="eastAsia" w:ascii="Times New Roman" w:hAnsi="Times New Roman" w:eastAsia="仿宋_GB2312" w:cs="Times New Roman"/>
                <w:b w:val="0"/>
                <w:bCs w:val="0"/>
                <w:color w:val="000000"/>
                <w:sz w:val="24"/>
                <w:szCs w:val="24"/>
                <w:highlight w:val="none"/>
                <w:lang w:val="en-US" w:eastAsia="zh-CN"/>
              </w:rPr>
              <w:t>全年生产该产品的二氧化碳排放总量（吨二氧化碳）</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1E27D736">
            <w:pPr>
              <w:spacing w:line="320" w:lineRule="exact"/>
              <w:rPr>
                <w:rFonts w:hint="default" w:ascii="Times New Roman" w:hAnsi="Times New Roman" w:eastAsia="仿宋_GB2312" w:cs="Times New Roman"/>
                <w:i/>
                <w:iCs/>
                <w:color w:val="000000"/>
                <w:sz w:val="24"/>
                <w:szCs w:val="24"/>
                <w:highlight w:val="none"/>
                <w:lang w:val="en-US" w:eastAsia="zh-CN"/>
              </w:rPr>
            </w:pPr>
            <w:r>
              <w:rPr>
                <w:rFonts w:hint="eastAsia" w:ascii="Times New Roman" w:hAnsi="Times New Roman" w:eastAsia="仿宋_GB2312" w:cs="Times New Roman"/>
                <w:i/>
                <w:iCs/>
                <w:color w:val="000000"/>
                <w:sz w:val="24"/>
                <w:szCs w:val="24"/>
                <w:highlight w:val="none"/>
                <w:lang w:val="en-US" w:eastAsia="zh-CN"/>
              </w:rPr>
              <w:t>同上</w:t>
            </w:r>
          </w:p>
        </w:tc>
      </w:tr>
      <w:tr w14:paraId="5680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917" w:type="dxa"/>
            <w:vMerge w:val="restart"/>
            <w:tcBorders>
              <w:top w:val="single" w:color="auto" w:sz="4" w:space="0"/>
              <w:left w:val="single" w:color="auto" w:sz="4" w:space="0"/>
              <w:bottom w:val="single" w:color="auto" w:sz="4" w:space="0"/>
              <w:right w:val="single" w:color="auto" w:sz="4" w:space="0"/>
            </w:tcBorders>
            <w:noWrap w:val="0"/>
            <w:vAlign w:val="center"/>
          </w:tcPr>
          <w:p w14:paraId="2B7609B0">
            <w:pPr>
              <w:spacing w:line="320" w:lineRule="exact"/>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近三年企业</w:t>
            </w:r>
            <w:r>
              <w:rPr>
                <w:rFonts w:hint="eastAsia" w:ascii="Times New Roman" w:hAnsi="Times New Roman" w:eastAsia="仿宋_GB2312" w:cs="Times New Roman"/>
                <w:color w:val="000000"/>
                <w:sz w:val="24"/>
                <w:szCs w:val="24"/>
                <w:highlight w:val="none"/>
                <w:lang w:val="en-US" w:eastAsia="zh-CN"/>
              </w:rPr>
              <w:t>单位产品二氧化碳排放</w:t>
            </w:r>
            <w:r>
              <w:rPr>
                <w:rFonts w:hint="default" w:ascii="Times New Roman" w:hAnsi="Times New Roman" w:eastAsia="仿宋_GB2312" w:cs="Times New Roman"/>
                <w:color w:val="000000"/>
                <w:sz w:val="24"/>
                <w:szCs w:val="24"/>
                <w:highlight w:val="none"/>
              </w:rPr>
              <w:t>指标（请注明单位）</w:t>
            </w: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14:paraId="2228AF7A">
            <w:pPr>
              <w:spacing w:line="320" w:lineRule="exact"/>
              <w:jc w:val="both"/>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20</w:t>
            </w:r>
            <w:r>
              <w:rPr>
                <w:rFonts w:hint="eastAsia" w:ascii="Times New Roman" w:hAnsi="Times New Roman" w:eastAsia="仿宋_GB2312" w:cs="Times New Roman"/>
                <w:color w:val="000000"/>
                <w:sz w:val="24"/>
                <w:szCs w:val="24"/>
                <w:highlight w:val="none"/>
                <w:lang w:val="en-US" w:eastAsia="zh-CN"/>
              </w:rPr>
              <w:t>23</w:t>
            </w:r>
            <w:r>
              <w:rPr>
                <w:rFonts w:hint="default" w:ascii="Times New Roman" w:hAnsi="Times New Roman" w:eastAsia="仿宋_GB2312" w:cs="Times New Roman"/>
                <w:color w:val="000000"/>
                <w:sz w:val="24"/>
                <w:szCs w:val="24"/>
                <w:highlight w:val="none"/>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3DCF077B">
            <w:pPr>
              <w:spacing w:line="320" w:lineRule="exact"/>
              <w:jc w:val="left"/>
              <w:rPr>
                <w:rFonts w:hint="default" w:ascii="Times New Roman" w:hAnsi="Times New Roman" w:eastAsia="仿宋_GB2312" w:cs="Times New Roman"/>
                <w:i/>
                <w:iCs/>
                <w:color w:val="000000"/>
                <w:sz w:val="24"/>
                <w:szCs w:val="24"/>
                <w:highlight w:val="none"/>
                <w:lang w:val="en-US" w:eastAsia="zh-CN"/>
              </w:rPr>
            </w:pPr>
            <w:r>
              <w:rPr>
                <w:rFonts w:hint="eastAsia" w:ascii="Times New Roman" w:hAnsi="Times New Roman" w:eastAsia="仿宋_GB2312" w:cs="Times New Roman"/>
                <w:i/>
                <w:iCs/>
                <w:color w:val="000000"/>
                <w:sz w:val="24"/>
                <w:szCs w:val="24"/>
                <w:highlight w:val="none"/>
                <w:lang w:val="en-US" w:eastAsia="zh-CN"/>
              </w:rPr>
              <w:t>同上</w:t>
            </w:r>
          </w:p>
        </w:tc>
      </w:tr>
      <w:tr w14:paraId="7CD1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14:paraId="42892627">
            <w:pPr>
              <w:spacing w:line="320" w:lineRule="exact"/>
              <w:jc w:val="center"/>
              <w:rPr>
                <w:rFonts w:hint="default" w:ascii="Times New Roman" w:hAnsi="Times New Roman" w:eastAsia="仿宋_GB2312" w:cs="Times New Roman"/>
                <w:color w:val="000000"/>
                <w:sz w:val="24"/>
                <w:szCs w:val="24"/>
                <w:highlight w:val="none"/>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14:paraId="3B11B421">
            <w:pPr>
              <w:spacing w:line="320" w:lineRule="exact"/>
              <w:jc w:val="both"/>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20</w:t>
            </w:r>
            <w:r>
              <w:rPr>
                <w:rFonts w:hint="eastAsia" w:ascii="Times New Roman" w:hAnsi="Times New Roman" w:eastAsia="仿宋_GB2312" w:cs="Times New Roman"/>
                <w:color w:val="000000"/>
                <w:sz w:val="24"/>
                <w:szCs w:val="24"/>
                <w:highlight w:val="none"/>
                <w:lang w:eastAsia="zh-CN"/>
              </w:rPr>
              <w:t>2</w:t>
            </w:r>
            <w:r>
              <w:rPr>
                <w:rFonts w:hint="eastAsia" w:ascii="Times New Roman" w:hAnsi="Times New Roman" w:eastAsia="仿宋_GB2312" w:cs="Times New Roman"/>
                <w:color w:val="000000"/>
                <w:sz w:val="24"/>
                <w:szCs w:val="24"/>
                <w:highlight w:val="none"/>
                <w:lang w:val="en-US" w:eastAsia="zh-CN"/>
              </w:rPr>
              <w:t>4</w:t>
            </w:r>
            <w:r>
              <w:rPr>
                <w:rFonts w:hint="default" w:ascii="Times New Roman" w:hAnsi="Times New Roman" w:eastAsia="仿宋_GB2312" w:cs="Times New Roman"/>
                <w:color w:val="000000"/>
                <w:sz w:val="24"/>
                <w:szCs w:val="24"/>
                <w:highlight w:val="none"/>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27A7B3F3">
            <w:pPr>
              <w:spacing w:line="320" w:lineRule="exact"/>
              <w:jc w:val="left"/>
              <w:rPr>
                <w:rFonts w:hint="default" w:ascii="Times New Roman" w:hAnsi="Times New Roman" w:eastAsia="仿宋_GB2312" w:cs="Times New Roman"/>
                <w:i/>
                <w:iCs/>
                <w:color w:val="000000"/>
                <w:sz w:val="24"/>
                <w:szCs w:val="24"/>
                <w:highlight w:val="none"/>
              </w:rPr>
            </w:pPr>
            <w:r>
              <w:rPr>
                <w:rFonts w:hint="eastAsia" w:ascii="Times New Roman" w:hAnsi="Times New Roman" w:eastAsia="仿宋_GB2312" w:cs="Times New Roman"/>
                <w:i/>
                <w:iCs/>
                <w:color w:val="000000"/>
                <w:sz w:val="24"/>
                <w:szCs w:val="24"/>
                <w:highlight w:val="none"/>
                <w:lang w:val="en-US" w:eastAsia="zh-CN"/>
              </w:rPr>
              <w:t>同上</w:t>
            </w:r>
          </w:p>
        </w:tc>
      </w:tr>
      <w:tr w14:paraId="4278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14:paraId="48EB929C">
            <w:pPr>
              <w:spacing w:line="320" w:lineRule="exact"/>
              <w:jc w:val="center"/>
              <w:rPr>
                <w:rFonts w:hint="default" w:ascii="Times New Roman" w:hAnsi="Times New Roman" w:eastAsia="仿宋_GB2312" w:cs="Times New Roman"/>
                <w:color w:val="000000"/>
                <w:sz w:val="24"/>
                <w:szCs w:val="24"/>
                <w:highlight w:val="none"/>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14:paraId="5E3EB773">
            <w:pPr>
              <w:spacing w:line="320" w:lineRule="exact"/>
              <w:jc w:val="both"/>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20</w:t>
            </w:r>
            <w:r>
              <w:rPr>
                <w:rFonts w:hint="default" w:ascii="Times New Roman" w:hAnsi="Times New Roman" w:eastAsia="仿宋_GB2312" w:cs="Times New Roman"/>
                <w:color w:val="000000"/>
                <w:sz w:val="24"/>
                <w:szCs w:val="24"/>
                <w:highlight w:val="none"/>
                <w:lang w:val="en-US" w:eastAsia="zh-CN"/>
              </w:rPr>
              <w:t>2</w:t>
            </w:r>
            <w:r>
              <w:rPr>
                <w:rFonts w:hint="eastAsia" w:ascii="Times New Roman" w:hAnsi="Times New Roman" w:eastAsia="仿宋_GB2312" w:cs="Times New Roman"/>
                <w:color w:val="000000"/>
                <w:sz w:val="24"/>
                <w:szCs w:val="24"/>
                <w:highlight w:val="none"/>
                <w:lang w:val="en-US" w:eastAsia="zh-CN"/>
              </w:rPr>
              <w:t>5</w:t>
            </w:r>
            <w:r>
              <w:rPr>
                <w:rFonts w:hint="default" w:ascii="Times New Roman" w:hAnsi="Times New Roman" w:eastAsia="仿宋_GB2312" w:cs="Times New Roman"/>
                <w:color w:val="000000"/>
                <w:sz w:val="24"/>
                <w:szCs w:val="24"/>
                <w:highlight w:val="none"/>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14D2E93A">
            <w:pPr>
              <w:spacing w:line="320" w:lineRule="exact"/>
              <w:jc w:val="left"/>
              <w:rPr>
                <w:rFonts w:hint="default" w:ascii="Times New Roman" w:hAnsi="Times New Roman" w:eastAsia="仿宋_GB2312" w:cs="Times New Roman"/>
                <w:i/>
                <w:iCs/>
                <w:color w:val="000000"/>
                <w:sz w:val="24"/>
                <w:szCs w:val="24"/>
                <w:highlight w:val="none"/>
              </w:rPr>
            </w:pPr>
            <w:r>
              <w:rPr>
                <w:rFonts w:hint="eastAsia" w:ascii="Times New Roman" w:hAnsi="Times New Roman" w:eastAsia="仿宋_GB2312" w:cs="Times New Roman"/>
                <w:i/>
                <w:iCs/>
                <w:color w:val="000000"/>
                <w:sz w:val="24"/>
                <w:szCs w:val="24"/>
                <w:highlight w:val="none"/>
                <w:lang w:val="en-US" w:eastAsia="zh-CN"/>
              </w:rPr>
              <w:t>同上</w:t>
            </w:r>
          </w:p>
        </w:tc>
      </w:tr>
      <w:tr w14:paraId="7A26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5972D5F1">
            <w:pPr>
              <w:spacing w:line="320" w:lineRule="exact"/>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材料真实性承诺：</w:t>
            </w:r>
          </w:p>
          <w:p w14:paraId="64AB402C">
            <w:pPr>
              <w:spacing w:line="320" w:lineRule="exact"/>
              <w:ind w:firstLine="420"/>
              <w:rPr>
                <w:rFonts w:hint="default" w:ascii="Times New Roman" w:hAnsi="Times New Roman" w:eastAsia="仿宋_GB2312" w:cs="Times New Roman"/>
                <w:color w:val="000000"/>
                <w:sz w:val="24"/>
                <w:szCs w:val="24"/>
                <w:highlight w:val="none"/>
              </w:rPr>
            </w:pPr>
          </w:p>
          <w:p w14:paraId="41479D80">
            <w:pPr>
              <w:spacing w:line="320" w:lineRule="exact"/>
              <w:ind w:firstLine="42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我单位郑重承诺：本次申报</w:t>
            </w:r>
            <w:r>
              <w:rPr>
                <w:rFonts w:hint="eastAsia" w:ascii="Times New Roman" w:hAnsi="Times New Roman" w:eastAsia="仿宋_GB2312" w:cs="Times New Roman"/>
                <w:color w:val="000000"/>
                <w:sz w:val="24"/>
                <w:szCs w:val="24"/>
                <w:highlight w:val="none"/>
                <w:lang w:val="en-US" w:eastAsia="zh-CN"/>
              </w:rPr>
              <w:t>碳效</w:t>
            </w:r>
            <w:r>
              <w:rPr>
                <w:rFonts w:hint="eastAsia" w:ascii="Times New Roman" w:hAnsi="Times New Roman" w:eastAsia="仿宋_GB2312" w:cs="Times New Roman"/>
                <w:color w:val="000000"/>
                <w:sz w:val="24"/>
                <w:szCs w:val="24"/>
                <w:highlight w:val="none"/>
              </w:rPr>
              <w:t>领跑者</w:t>
            </w:r>
            <w:r>
              <w:rPr>
                <w:rFonts w:hint="eastAsia" w:ascii="Times New Roman" w:hAnsi="Times New Roman" w:eastAsia="仿宋_GB2312" w:cs="Times New Roman"/>
                <w:color w:val="000000"/>
                <w:sz w:val="24"/>
                <w:szCs w:val="24"/>
                <w:highlight w:val="none"/>
                <w:lang w:val="en-US" w:eastAsia="zh-CN"/>
              </w:rPr>
              <w:t>企业</w:t>
            </w:r>
            <w:r>
              <w:rPr>
                <w:rFonts w:hint="eastAsia" w:ascii="Times New Roman" w:hAnsi="Times New Roman" w:eastAsia="仿宋_GB2312" w:cs="Times New Roman"/>
                <w:color w:val="000000"/>
                <w:sz w:val="24"/>
                <w:szCs w:val="24"/>
                <w:highlight w:val="none"/>
              </w:rPr>
              <w:t>所</w:t>
            </w:r>
            <w:r>
              <w:rPr>
                <w:rFonts w:hint="default" w:ascii="Times New Roman" w:hAnsi="Times New Roman" w:eastAsia="仿宋_GB2312" w:cs="Times New Roman"/>
                <w:color w:val="000000"/>
                <w:sz w:val="24"/>
                <w:szCs w:val="24"/>
                <w:highlight w:val="none"/>
              </w:rPr>
              <w:t>提交的相关数据和信息均真实、有效</w:t>
            </w:r>
            <w:r>
              <w:rPr>
                <w:rFonts w:hint="eastAsia" w:ascii="Times New Roman" w:hAnsi="Times New Roman" w:eastAsia="仿宋_GB2312" w:cs="Times New Roman"/>
                <w:color w:val="000000"/>
                <w:sz w:val="24"/>
                <w:szCs w:val="24"/>
                <w:highlight w:val="none"/>
                <w:lang w:eastAsia="zh-CN"/>
              </w:rPr>
              <w:t>。近三年依法合规用工，未受到有关行政主管部门比较重大以上行政处罚，不存在从事《中华人民共和国反垄断法》规定的垄断行为，未发生较大及以上级别的突发环境事件、环境污染事故或生态破坏事件，未发生较大及以上生产安全事故，未发生因其产品质量不合格引发的安全事故，未发生网络安全、数据安全等事故，在国务院及有关部门相关督查工作中未发现存在严重问题，未被列入节能监察整改名单、严重失信主体名单等</w:t>
            </w:r>
            <w:r>
              <w:rPr>
                <w:rFonts w:hint="default" w:ascii="Times New Roman" w:hAnsi="Times New Roman" w:eastAsia="仿宋_GB2312" w:cs="Times New Roman"/>
                <w:color w:val="000000"/>
                <w:sz w:val="24"/>
                <w:szCs w:val="24"/>
                <w:highlight w:val="none"/>
              </w:rPr>
              <w:t>。愿接受并积极配合主管部门的监督抽查和核验。如有违反，愿承担由此产生的相应责任。</w:t>
            </w:r>
          </w:p>
          <w:p w14:paraId="3F31B885">
            <w:pPr>
              <w:spacing w:line="320" w:lineRule="exact"/>
              <w:ind w:firstLine="3600" w:firstLineChars="1500"/>
              <w:rPr>
                <w:rFonts w:hint="default" w:ascii="Times New Roman" w:hAnsi="Times New Roman" w:eastAsia="仿宋_GB2312" w:cs="Times New Roman"/>
                <w:color w:val="000000"/>
                <w:sz w:val="24"/>
                <w:szCs w:val="24"/>
                <w:highlight w:val="none"/>
              </w:rPr>
            </w:pPr>
          </w:p>
          <w:p w14:paraId="2AAFC43F">
            <w:pPr>
              <w:spacing w:line="320" w:lineRule="exact"/>
              <w:ind w:firstLine="3600" w:firstLineChars="150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单位负责人（签字）：</w:t>
            </w:r>
          </w:p>
          <w:p w14:paraId="0A70B14D">
            <w:pPr>
              <w:spacing w:line="320" w:lineRule="exact"/>
              <w:ind w:firstLine="42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 xml:space="preserve">                           （申报单位公章）</w:t>
            </w:r>
          </w:p>
          <w:p w14:paraId="22D58DC9">
            <w:pPr>
              <w:spacing w:line="320" w:lineRule="exact"/>
              <w:ind w:firstLine="420"/>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 xml:space="preserve">                           </w:t>
            </w:r>
          </w:p>
          <w:p w14:paraId="2681C525">
            <w:pPr>
              <w:spacing w:line="320" w:lineRule="exact"/>
              <w:ind w:firstLine="420"/>
              <w:jc w:val="right"/>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 xml:space="preserve">            年    月    日</w:t>
            </w:r>
          </w:p>
        </w:tc>
      </w:tr>
    </w:tbl>
    <w:p w14:paraId="10294997">
      <w:pPr>
        <w:jc w:val="center"/>
        <w:outlineLvl w:val="9"/>
        <w:rPr>
          <w:rFonts w:hint="default"/>
          <w:highlight w:val="none"/>
        </w:rPr>
      </w:pPr>
      <w:r>
        <w:rPr>
          <w:rFonts w:hint="default"/>
          <w:highlight w:val="none"/>
        </w:rPr>
        <w:br w:type="page"/>
      </w:r>
      <w:bookmarkStart w:id="11" w:name="_Toc29685"/>
      <w:bookmarkStart w:id="12" w:name="_Toc12409"/>
    </w:p>
    <w:p w14:paraId="5EEDD253">
      <w:pPr>
        <w:jc w:val="center"/>
        <w:outlineLvl w:val="0"/>
        <w:rPr>
          <w:rFonts w:hint="eastAsia" w:ascii="方正小标宋简体" w:hAnsi="方正小标宋简体" w:eastAsia="方正小标宋简体" w:cs="方正小标宋简体"/>
          <w:sz w:val="36"/>
          <w:szCs w:val="36"/>
          <w:highlight w:val="none"/>
          <w:lang w:val="en-US" w:eastAsia="zh-CN"/>
        </w:rPr>
      </w:pPr>
      <w:bookmarkStart w:id="13" w:name="_Toc28730"/>
      <w:bookmarkStart w:id="14" w:name="_Toc31534"/>
      <w:bookmarkStart w:id="15" w:name="_Toc27224"/>
      <w:bookmarkStart w:id="16" w:name="_Toc20903"/>
      <w:r>
        <w:rPr>
          <w:rFonts w:hint="eastAsia" w:ascii="方正小标宋简体" w:hAnsi="方正小标宋简体" w:eastAsia="方正小标宋简体" w:cs="方正小标宋简体"/>
          <w:sz w:val="36"/>
          <w:szCs w:val="36"/>
          <w:highlight w:val="none"/>
          <w:lang w:val="en-US" w:eastAsia="zh-CN"/>
        </w:rPr>
        <w:t>企业降碳主要做法和先进经验</w:t>
      </w:r>
      <w:bookmarkEnd w:id="11"/>
      <w:bookmarkEnd w:id="12"/>
      <w:bookmarkEnd w:id="13"/>
      <w:bookmarkEnd w:id="14"/>
      <w:bookmarkEnd w:id="15"/>
      <w:bookmarkEnd w:id="16"/>
    </w:p>
    <w:p w14:paraId="64D281E0">
      <w:pPr>
        <w:jc w:val="center"/>
        <w:rPr>
          <w:rFonts w:hint="default" w:ascii="Times New Roman" w:hAnsi="Times New Roman" w:eastAsia="黑体" w:cs="Times New Roman"/>
          <w:highlight w:val="none"/>
          <w:lang w:val="en-US" w:eastAsia="zh-CN"/>
        </w:rPr>
      </w:pPr>
    </w:p>
    <w:p w14:paraId="3978FB19">
      <w:pPr>
        <w:pStyle w:val="2"/>
        <w:keepNext/>
        <w:keepLines/>
        <w:spacing w:before="0" w:after="0" w:line="600" w:lineRule="exact"/>
        <w:ind w:firstLine="640" w:firstLineChars="200"/>
        <w:rPr>
          <w:rFonts w:hint="default" w:ascii="Times New Roman" w:hAnsi="Times New Roman" w:eastAsia="黑体" w:cs="Times New Roman"/>
          <w:b w:val="0"/>
          <w:bCs w:val="0"/>
          <w:sz w:val="32"/>
          <w:szCs w:val="32"/>
          <w:highlight w:val="none"/>
          <w:lang w:val="en-US" w:eastAsia="zh-CN"/>
        </w:rPr>
      </w:pPr>
      <w:bookmarkStart w:id="17" w:name="_Toc21066"/>
      <w:bookmarkStart w:id="18" w:name="_Toc1980"/>
      <w:bookmarkStart w:id="19" w:name="_Toc20948"/>
      <w:bookmarkStart w:id="20" w:name="_Toc11721"/>
      <w:bookmarkStart w:id="21" w:name="_Toc29617"/>
      <w:bookmarkStart w:id="22" w:name="_Toc14157"/>
      <w:bookmarkStart w:id="23" w:name="_Toc29783"/>
      <w:r>
        <w:rPr>
          <w:rFonts w:hint="default" w:ascii="Times New Roman" w:hAnsi="Times New Roman" w:eastAsia="黑体" w:cs="Times New Roman"/>
          <w:b w:val="0"/>
          <w:bCs w:val="0"/>
          <w:sz w:val="32"/>
          <w:szCs w:val="32"/>
          <w:highlight w:val="none"/>
          <w:lang w:val="en-US" w:eastAsia="zh-CN"/>
        </w:rPr>
        <w:t>一、企业基本情况</w:t>
      </w:r>
      <w:bookmarkEnd w:id="17"/>
      <w:bookmarkEnd w:id="18"/>
      <w:bookmarkEnd w:id="19"/>
      <w:bookmarkEnd w:id="20"/>
      <w:bookmarkEnd w:id="21"/>
      <w:bookmarkEnd w:id="22"/>
      <w:bookmarkEnd w:id="23"/>
    </w:p>
    <w:p w14:paraId="0946100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包括企业成立时间、规模，产品类别、工艺技术路线、主要工艺装备情况，产品产能、产量，国际国内市场占有率等。</w:t>
      </w:r>
    </w:p>
    <w:p w14:paraId="6DB817AC">
      <w:pPr>
        <w:pStyle w:val="2"/>
        <w:keepNext/>
        <w:keepLines/>
        <w:spacing w:before="0" w:after="0" w:line="600" w:lineRule="exact"/>
        <w:ind w:firstLine="640" w:firstLineChars="200"/>
        <w:rPr>
          <w:rFonts w:hint="default" w:ascii="Times New Roman" w:hAnsi="Times New Roman" w:eastAsia="黑体" w:cs="Times New Roman"/>
          <w:b w:val="0"/>
          <w:bCs w:val="0"/>
          <w:color w:val="auto"/>
          <w:sz w:val="32"/>
          <w:szCs w:val="32"/>
          <w:highlight w:val="none"/>
          <w:lang w:val="en-US" w:eastAsia="zh-CN"/>
        </w:rPr>
      </w:pPr>
      <w:bookmarkStart w:id="24" w:name="_Toc6770"/>
      <w:bookmarkStart w:id="25" w:name="_Toc21383"/>
      <w:bookmarkStart w:id="26" w:name="_Toc20204"/>
      <w:bookmarkStart w:id="27" w:name="_Toc30200"/>
      <w:bookmarkStart w:id="28" w:name="_Toc264"/>
      <w:bookmarkStart w:id="29" w:name="_Toc30543"/>
      <w:bookmarkStart w:id="30" w:name="_Toc30598"/>
      <w:r>
        <w:rPr>
          <w:rFonts w:hint="default" w:ascii="Times New Roman" w:hAnsi="Times New Roman" w:eastAsia="黑体" w:cs="Times New Roman"/>
          <w:b w:val="0"/>
          <w:bCs w:val="0"/>
          <w:color w:val="auto"/>
          <w:sz w:val="32"/>
          <w:szCs w:val="32"/>
          <w:highlight w:val="none"/>
          <w:lang w:val="en-US" w:eastAsia="zh-CN"/>
        </w:rPr>
        <w:t>二、</w:t>
      </w:r>
      <w:r>
        <w:rPr>
          <w:rFonts w:hint="eastAsia" w:eastAsia="黑体" w:cs="Times New Roman"/>
          <w:b w:val="0"/>
          <w:bCs w:val="0"/>
          <w:color w:val="auto"/>
          <w:sz w:val="32"/>
          <w:szCs w:val="32"/>
          <w:highlight w:val="none"/>
          <w:lang w:val="en-US" w:eastAsia="zh-CN"/>
        </w:rPr>
        <w:t>降碳</w:t>
      </w:r>
      <w:r>
        <w:rPr>
          <w:rFonts w:hint="default" w:ascii="Times New Roman" w:hAnsi="Times New Roman" w:eastAsia="黑体" w:cs="Times New Roman"/>
          <w:b w:val="0"/>
          <w:bCs w:val="0"/>
          <w:sz w:val="32"/>
          <w:szCs w:val="32"/>
          <w:highlight w:val="none"/>
          <w:lang w:val="en-US" w:eastAsia="zh-CN"/>
        </w:rPr>
        <w:t>主要做法</w:t>
      </w:r>
      <w:bookmarkEnd w:id="24"/>
      <w:bookmarkEnd w:id="25"/>
      <w:bookmarkEnd w:id="26"/>
      <w:bookmarkEnd w:id="27"/>
      <w:bookmarkEnd w:id="28"/>
      <w:bookmarkEnd w:id="29"/>
      <w:bookmarkEnd w:id="30"/>
    </w:p>
    <w:p w14:paraId="3A3AFC0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（一）用能及二氧化碳排放情况。</w:t>
      </w:r>
      <w:r>
        <w:rPr>
          <w:rFonts w:hint="default" w:ascii="Times New Roman" w:hAnsi="Times New Roman" w:eastAsia="仿宋_GB2312" w:cs="Times New Roman"/>
          <w:color w:val="auto"/>
          <w:sz w:val="32"/>
          <w:szCs w:val="32"/>
          <w:highlight w:val="none"/>
          <w:lang w:val="en-US" w:eastAsia="zh-CN"/>
        </w:rPr>
        <w:t>包括</w:t>
      </w:r>
      <w:r>
        <w:rPr>
          <w:rFonts w:hint="eastAsia" w:ascii="Times New Roman" w:hAnsi="Times New Roman" w:eastAsia="仿宋_GB2312" w:cs="Times New Roman"/>
          <w:color w:val="auto"/>
          <w:sz w:val="32"/>
          <w:szCs w:val="32"/>
          <w:highlight w:val="none"/>
          <w:lang w:val="en-US" w:eastAsia="zh-CN"/>
        </w:rPr>
        <w:t>企业生产申报产品的总用能量、</w:t>
      </w:r>
      <w:r>
        <w:rPr>
          <w:rFonts w:hint="default" w:ascii="Times New Roman" w:hAnsi="Times New Roman" w:eastAsia="仿宋_GB2312" w:cs="Times New Roman"/>
          <w:color w:val="auto"/>
          <w:sz w:val="32"/>
          <w:szCs w:val="32"/>
          <w:highlight w:val="none"/>
          <w:lang w:val="en-US" w:eastAsia="zh-CN"/>
        </w:rPr>
        <w:t>能源结构</w:t>
      </w:r>
      <w:r>
        <w:rPr>
          <w:rFonts w:hint="eastAsia" w:ascii="Times New Roman" w:hAnsi="Times New Roman" w:eastAsia="仿宋_GB2312" w:cs="Times New Roman"/>
          <w:color w:val="auto"/>
          <w:sz w:val="32"/>
          <w:szCs w:val="32"/>
          <w:highlight w:val="none"/>
          <w:lang w:val="en-US" w:eastAsia="zh-CN"/>
        </w:rPr>
        <w:t>（含</w:t>
      </w:r>
      <w:r>
        <w:rPr>
          <w:rFonts w:hint="eastAsia" w:ascii="Times New Roman" w:hAnsi="Times New Roman" w:eastAsia="仿宋_GB2312" w:cs="Times New Roman"/>
          <w:color w:val="auto"/>
          <w:sz w:val="32"/>
          <w:szCs w:val="32"/>
          <w:highlight w:val="none"/>
        </w:rPr>
        <w:t>绿色电力使用量及占比、非化石能源使用量及占比</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二氧化碳排放总量、核算边界二氧化碳排放</w:t>
      </w:r>
      <w:r>
        <w:rPr>
          <w:rFonts w:hint="default" w:ascii="Times New Roman" w:hAnsi="Times New Roman" w:eastAsia="仿宋_GB2312" w:cs="Times New Roman"/>
          <w:color w:val="auto"/>
          <w:sz w:val="32"/>
          <w:szCs w:val="32"/>
          <w:highlight w:val="none"/>
          <w:lang w:val="en-US" w:eastAsia="zh-CN"/>
        </w:rPr>
        <w:t>情况</w:t>
      </w:r>
      <w:r>
        <w:rPr>
          <w:rFonts w:hint="eastAsia" w:ascii="Times New Roman" w:hAnsi="Times New Roman" w:eastAsia="仿宋_GB2312" w:cs="Times New Roman"/>
          <w:color w:val="auto"/>
          <w:sz w:val="32"/>
          <w:szCs w:val="32"/>
          <w:highlight w:val="none"/>
          <w:lang w:val="en-US" w:eastAsia="zh-CN"/>
        </w:rPr>
        <w:t>。</w:t>
      </w:r>
    </w:p>
    <w:p w14:paraId="4D70155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（二）工艺技术装备情况。包括采用的</w:t>
      </w:r>
      <w:r>
        <w:rPr>
          <w:rFonts w:hint="default" w:ascii="Times New Roman" w:hAnsi="Times New Roman" w:eastAsia="仿宋_GB2312" w:cs="Times New Roman"/>
          <w:color w:val="auto"/>
          <w:sz w:val="32"/>
          <w:szCs w:val="32"/>
          <w:highlight w:val="none"/>
          <w:lang w:val="en-US" w:eastAsia="zh-CN"/>
        </w:rPr>
        <w:t>工艺路线</w:t>
      </w:r>
      <w:r>
        <w:rPr>
          <w:rFonts w:hint="eastAsia" w:ascii="Times New Roman" w:hAnsi="Times New Roman" w:eastAsia="仿宋_GB2312" w:cs="Times New Roman"/>
          <w:color w:val="auto"/>
          <w:sz w:val="32"/>
          <w:szCs w:val="32"/>
          <w:highlight w:val="none"/>
          <w:lang w:val="en-US" w:eastAsia="zh-CN"/>
        </w:rPr>
        <w:t>，技术</w:t>
      </w:r>
      <w:r>
        <w:rPr>
          <w:rFonts w:hint="default" w:ascii="Times New Roman" w:hAnsi="Times New Roman" w:eastAsia="仿宋_GB2312" w:cs="Times New Roman"/>
          <w:color w:val="auto"/>
          <w:sz w:val="32"/>
          <w:szCs w:val="32"/>
          <w:highlight w:val="none"/>
          <w:lang w:val="en-US" w:eastAsia="zh-CN"/>
        </w:rPr>
        <w:t>装备水平</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用能设备种类及数量，高效装备数量</w:t>
      </w:r>
      <w:r>
        <w:rPr>
          <w:rFonts w:hint="eastAsia" w:ascii="Times New Roman" w:hAnsi="Times New Roman" w:eastAsia="仿宋_GB2312" w:cs="Times New Roman"/>
          <w:color w:val="auto"/>
          <w:sz w:val="32"/>
          <w:szCs w:val="32"/>
          <w:highlight w:val="none"/>
          <w:lang w:val="en-US" w:eastAsia="zh-CN"/>
        </w:rPr>
        <w:t>及占比、电气化终端用能设备情况及占比等。</w:t>
      </w:r>
    </w:p>
    <w:p w14:paraId="5CD49E0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（三）降碳技术改造情况。包括</w:t>
      </w:r>
      <w:r>
        <w:rPr>
          <w:rFonts w:hint="default" w:ascii="Times New Roman" w:hAnsi="Times New Roman" w:eastAsia="仿宋_GB2312" w:cs="Times New Roman"/>
          <w:color w:val="auto"/>
          <w:sz w:val="32"/>
          <w:szCs w:val="32"/>
          <w:highlight w:val="none"/>
          <w:lang w:val="en-US" w:eastAsia="zh-CN"/>
        </w:rPr>
        <w:t>余热余能利用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技术</w:t>
      </w:r>
      <w:r>
        <w:rPr>
          <w:rFonts w:hint="eastAsia" w:ascii="Times New Roman" w:hAnsi="Times New Roman" w:eastAsia="仿宋_GB2312" w:cs="Times New Roman"/>
          <w:color w:val="auto"/>
          <w:sz w:val="32"/>
          <w:szCs w:val="32"/>
          <w:highlight w:val="none"/>
          <w:lang w:val="en-US" w:eastAsia="zh-CN"/>
        </w:rPr>
        <w:t>研发创新，技术改造升级，</w:t>
      </w:r>
      <w:r>
        <w:rPr>
          <w:rFonts w:hint="default" w:ascii="Times New Roman" w:hAnsi="Times New Roman" w:eastAsia="仿宋_GB2312" w:cs="Times New Roman"/>
          <w:color w:val="auto"/>
          <w:sz w:val="32"/>
          <w:szCs w:val="32"/>
          <w:highlight w:val="none"/>
          <w:lang w:val="en-US" w:eastAsia="zh-CN"/>
        </w:rPr>
        <w:t>数字化</w:t>
      </w:r>
      <w:r>
        <w:rPr>
          <w:rFonts w:hint="eastAsia" w:ascii="Times New Roman" w:hAnsi="Times New Roman" w:eastAsia="仿宋_GB2312" w:cs="Times New Roman"/>
          <w:color w:val="auto"/>
          <w:sz w:val="32"/>
          <w:szCs w:val="32"/>
          <w:highlight w:val="none"/>
          <w:lang w:val="en-US" w:eastAsia="zh-CN"/>
        </w:rPr>
        <w:t>赋能与智慧</w:t>
      </w:r>
      <w:r>
        <w:rPr>
          <w:rFonts w:hint="default" w:ascii="Times New Roman" w:hAnsi="Times New Roman" w:eastAsia="仿宋_GB2312" w:cs="Times New Roman"/>
          <w:color w:val="auto"/>
          <w:sz w:val="32"/>
          <w:szCs w:val="32"/>
          <w:highlight w:val="none"/>
          <w:lang w:val="en-US" w:eastAsia="zh-CN"/>
        </w:rPr>
        <w:t>能</w:t>
      </w:r>
      <w:r>
        <w:rPr>
          <w:rFonts w:hint="eastAsia" w:ascii="Times New Roman" w:hAnsi="Times New Roman" w:eastAsia="仿宋_GB2312" w:cs="Times New Roman"/>
          <w:color w:val="auto"/>
          <w:sz w:val="32"/>
          <w:szCs w:val="32"/>
          <w:highlight w:val="none"/>
          <w:lang w:val="en-US" w:eastAsia="zh-CN"/>
        </w:rPr>
        <w:t>碳</w:t>
      </w:r>
      <w:r>
        <w:rPr>
          <w:rFonts w:hint="default" w:ascii="Times New Roman" w:hAnsi="Times New Roman" w:eastAsia="仿宋_GB2312" w:cs="Times New Roman"/>
          <w:color w:val="auto"/>
          <w:sz w:val="32"/>
          <w:szCs w:val="32"/>
          <w:highlight w:val="none"/>
          <w:lang w:val="en-US" w:eastAsia="zh-CN"/>
        </w:rPr>
        <w:t>管理</w:t>
      </w:r>
      <w:r>
        <w:rPr>
          <w:rFonts w:hint="eastAsia" w:ascii="Times New Roman" w:hAnsi="Times New Roman" w:eastAsia="仿宋_GB2312" w:cs="Times New Roman"/>
          <w:color w:val="auto"/>
          <w:sz w:val="32"/>
          <w:szCs w:val="32"/>
          <w:highlight w:val="none"/>
          <w:lang w:val="en-US" w:eastAsia="zh-CN"/>
        </w:rPr>
        <w:t>等。</w:t>
      </w:r>
    </w:p>
    <w:p w14:paraId="2AB5C9A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（四）降碳管理情况。包括二氧化碳排放计量、产品碳足迹、二氧化碳排放核算等工作开展情况等。</w:t>
      </w:r>
    </w:p>
    <w:p w14:paraId="40B13BE8">
      <w:pPr>
        <w:keepNext w:val="0"/>
        <w:keepLines w:val="0"/>
        <w:rPr>
          <w:rFonts w:hint="default" w:ascii="Times New Roman" w:hAnsi="Times New Roman" w:eastAsia="黑体" w:cs="Times New Roman"/>
          <w:b w:val="0"/>
          <w:bCs w:val="0"/>
          <w:color w:val="auto"/>
          <w:sz w:val="32"/>
          <w:szCs w:val="32"/>
          <w:highlight w:val="none"/>
          <w:lang w:val="en-US" w:eastAsia="zh-CN"/>
        </w:rPr>
      </w:pPr>
      <w:bookmarkStart w:id="31" w:name="_Toc2070"/>
      <w:bookmarkStart w:id="32" w:name="_Toc26912"/>
      <w:bookmarkStart w:id="33" w:name="_Toc4715"/>
      <w:bookmarkStart w:id="34" w:name="_Toc29313"/>
      <w:bookmarkStart w:id="35" w:name="_Toc411"/>
      <w:r>
        <w:rPr>
          <w:rFonts w:hint="default" w:ascii="Times New Roman" w:hAnsi="Times New Roman" w:eastAsia="黑体" w:cs="Times New Roman"/>
          <w:b w:val="0"/>
          <w:bCs w:val="0"/>
          <w:color w:val="auto"/>
          <w:sz w:val="32"/>
          <w:szCs w:val="32"/>
          <w:highlight w:val="none"/>
          <w:lang w:val="en-US" w:eastAsia="zh-CN"/>
        </w:rPr>
        <w:t>三、主要成效</w:t>
      </w:r>
      <w:bookmarkEnd w:id="31"/>
      <w:bookmarkEnd w:id="32"/>
      <w:bookmarkEnd w:id="33"/>
      <w:bookmarkEnd w:id="34"/>
      <w:bookmarkEnd w:id="35"/>
    </w:p>
    <w:p w14:paraId="6805C9D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主要阐述年</w:t>
      </w:r>
      <w:r>
        <w:rPr>
          <w:rFonts w:hint="eastAsia" w:ascii="Times New Roman" w:hAnsi="Times New Roman" w:eastAsia="仿宋_GB2312" w:cs="Times New Roman"/>
          <w:b w:val="0"/>
          <w:bCs w:val="0"/>
          <w:color w:val="auto"/>
          <w:sz w:val="32"/>
          <w:szCs w:val="32"/>
          <w:highlight w:val="none"/>
          <w:lang w:val="en-US" w:eastAsia="zh-CN"/>
        </w:rPr>
        <w:t>降碳</w:t>
      </w:r>
      <w:r>
        <w:rPr>
          <w:rFonts w:hint="default" w:ascii="Times New Roman" w:hAnsi="Times New Roman" w:eastAsia="仿宋_GB2312" w:cs="Times New Roman"/>
          <w:b w:val="0"/>
          <w:bCs w:val="0"/>
          <w:color w:val="auto"/>
          <w:sz w:val="32"/>
          <w:szCs w:val="32"/>
          <w:highlight w:val="none"/>
          <w:lang w:val="en-US" w:eastAsia="zh-CN"/>
        </w:rPr>
        <w:t>量、单位产品</w:t>
      </w:r>
      <w:r>
        <w:rPr>
          <w:rFonts w:hint="eastAsia" w:ascii="Times New Roman" w:hAnsi="Times New Roman" w:eastAsia="仿宋_GB2312" w:cs="Times New Roman"/>
          <w:b w:val="0"/>
          <w:bCs w:val="0"/>
          <w:color w:val="auto"/>
          <w:sz w:val="32"/>
          <w:szCs w:val="32"/>
          <w:highlight w:val="none"/>
          <w:lang w:val="en-US" w:eastAsia="zh-CN"/>
        </w:rPr>
        <w:t>二氧化碳排放</w:t>
      </w:r>
      <w:r>
        <w:rPr>
          <w:rFonts w:hint="default" w:ascii="Times New Roman" w:hAnsi="Times New Roman" w:eastAsia="仿宋_GB2312" w:cs="Times New Roman"/>
          <w:b w:val="0"/>
          <w:bCs w:val="0"/>
          <w:color w:val="auto"/>
          <w:sz w:val="32"/>
          <w:szCs w:val="32"/>
          <w:highlight w:val="none"/>
          <w:lang w:val="en-US" w:eastAsia="zh-CN"/>
        </w:rPr>
        <w:t>下降率、</w:t>
      </w:r>
      <w:r>
        <w:rPr>
          <w:rFonts w:hint="eastAsia" w:ascii="Times New Roman" w:hAnsi="Times New Roman" w:eastAsia="仿宋_GB2312" w:cs="Times New Roman"/>
          <w:b w:val="0"/>
          <w:bCs w:val="0"/>
          <w:color w:val="auto"/>
          <w:sz w:val="32"/>
          <w:szCs w:val="32"/>
          <w:highlight w:val="none"/>
          <w:lang w:val="en-US" w:eastAsia="zh-CN"/>
        </w:rPr>
        <w:t>非化石</w:t>
      </w:r>
      <w:r>
        <w:rPr>
          <w:rFonts w:hint="default" w:ascii="Times New Roman" w:hAnsi="Times New Roman" w:eastAsia="仿宋_GB2312" w:cs="Times New Roman"/>
          <w:b w:val="0"/>
          <w:bCs w:val="0"/>
          <w:color w:val="auto"/>
          <w:sz w:val="32"/>
          <w:szCs w:val="32"/>
          <w:highlight w:val="none"/>
          <w:lang w:val="en-US" w:eastAsia="zh-CN"/>
        </w:rPr>
        <w:t>能源使用比例、</w:t>
      </w:r>
      <w:r>
        <w:rPr>
          <w:rFonts w:hint="eastAsia" w:ascii="Times New Roman" w:hAnsi="Times New Roman" w:eastAsia="仿宋_GB2312" w:cs="Times New Roman"/>
          <w:b w:val="0"/>
          <w:bCs w:val="0"/>
          <w:color w:val="auto"/>
          <w:sz w:val="32"/>
          <w:szCs w:val="32"/>
          <w:highlight w:val="none"/>
          <w:lang w:val="en-US" w:eastAsia="zh-CN"/>
        </w:rPr>
        <w:t>绿色电力使用比例</w:t>
      </w:r>
      <w:r>
        <w:rPr>
          <w:rFonts w:hint="default" w:ascii="Times New Roman" w:hAnsi="Times New Roman" w:eastAsia="仿宋_GB2312" w:cs="Times New Roman"/>
          <w:b w:val="0"/>
          <w:bCs w:val="0"/>
          <w:color w:val="auto"/>
          <w:sz w:val="32"/>
          <w:szCs w:val="32"/>
          <w:highlight w:val="none"/>
          <w:lang w:val="en-US" w:eastAsia="zh-CN"/>
        </w:rPr>
        <w:t>等定量</w:t>
      </w:r>
      <w:r>
        <w:rPr>
          <w:rFonts w:hint="eastAsia" w:ascii="Times New Roman" w:hAnsi="Times New Roman" w:eastAsia="仿宋_GB2312" w:cs="Times New Roman"/>
          <w:b w:val="0"/>
          <w:bCs w:val="0"/>
          <w:color w:val="auto"/>
          <w:sz w:val="32"/>
          <w:szCs w:val="32"/>
          <w:highlight w:val="none"/>
          <w:lang w:val="en-US" w:eastAsia="zh-CN"/>
        </w:rPr>
        <w:t>降碳效</w:t>
      </w:r>
      <w:r>
        <w:rPr>
          <w:rFonts w:hint="default" w:ascii="Times New Roman" w:hAnsi="Times New Roman" w:eastAsia="仿宋_GB2312" w:cs="Times New Roman"/>
          <w:b w:val="0"/>
          <w:bCs w:val="0"/>
          <w:color w:val="auto"/>
          <w:sz w:val="32"/>
          <w:szCs w:val="32"/>
          <w:highlight w:val="none"/>
          <w:lang w:val="en-US" w:eastAsia="zh-CN"/>
        </w:rPr>
        <w:t>果</w:t>
      </w:r>
      <w:r>
        <w:rPr>
          <w:rFonts w:hint="eastAsia" w:ascii="Times New Roman" w:hAnsi="Times New Roman" w:eastAsia="仿宋_GB2312" w:cs="Times New Roman"/>
          <w:b w:val="0"/>
          <w:bCs w:val="0"/>
          <w:color w:val="auto"/>
          <w:sz w:val="32"/>
          <w:szCs w:val="32"/>
          <w:highlight w:val="none"/>
          <w:lang w:val="en-US" w:eastAsia="zh-CN"/>
        </w:rPr>
        <w:t>，以及产生的经济效益、社会效益等</w:t>
      </w:r>
      <w:r>
        <w:rPr>
          <w:rFonts w:hint="default" w:ascii="Times New Roman" w:hAnsi="Times New Roman" w:eastAsia="仿宋_GB2312" w:cs="Times New Roman"/>
          <w:b w:val="0"/>
          <w:bCs w:val="0"/>
          <w:color w:val="auto"/>
          <w:sz w:val="32"/>
          <w:szCs w:val="32"/>
          <w:highlight w:val="none"/>
          <w:lang w:val="en-US" w:eastAsia="zh-CN"/>
        </w:rPr>
        <w:t>。</w:t>
      </w:r>
    </w:p>
    <w:p w14:paraId="0E5106B5">
      <w:pPr>
        <w:spacing w:line="600" w:lineRule="exact"/>
        <w:ind w:firstLine="720" w:firstLineChars="200"/>
        <w:jc w:val="center"/>
        <w:outlineLvl w:val="9"/>
        <w:rPr>
          <w:rFonts w:hint="default" w:ascii="Times New Roman" w:hAnsi="Times New Roman" w:eastAsia="黑体" w:cs="Times New Roman"/>
          <w:b w:val="0"/>
          <w:bCs/>
          <w:color w:val="000000"/>
          <w:sz w:val="36"/>
          <w:highlight w:val="none"/>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3CE8DA6">
      <w:pPr>
        <w:ind w:firstLine="720" w:firstLineChars="200"/>
        <w:jc w:val="center"/>
        <w:outlineLvl w:val="9"/>
        <w:rPr>
          <w:rFonts w:hint="eastAsia" w:ascii="方正小标宋简体" w:hAnsi="方正小标宋简体" w:eastAsia="方正小标宋简体" w:cs="方正小标宋简体"/>
          <w:b w:val="0"/>
          <w:bCs/>
          <w:color w:val="000000"/>
          <w:sz w:val="36"/>
          <w:szCs w:val="36"/>
          <w:highlight w:val="none"/>
        </w:rPr>
      </w:pPr>
      <w:bookmarkStart w:id="36" w:name="_Toc23207"/>
      <w:bookmarkStart w:id="37" w:name="_Toc14041"/>
    </w:p>
    <w:p w14:paraId="0C69C0BE">
      <w:pPr>
        <w:ind w:firstLine="720" w:firstLineChars="200"/>
        <w:jc w:val="center"/>
        <w:outlineLvl w:val="0"/>
        <w:rPr>
          <w:rFonts w:hint="eastAsia" w:ascii="方正小标宋简体" w:hAnsi="方正小标宋简体" w:eastAsia="方正小标宋简体" w:cs="方正小标宋简体"/>
          <w:b w:val="0"/>
          <w:bCs/>
          <w:color w:val="000000"/>
          <w:sz w:val="36"/>
          <w:szCs w:val="36"/>
          <w:highlight w:val="none"/>
        </w:rPr>
      </w:pPr>
      <w:bookmarkStart w:id="38" w:name="_Toc15366"/>
      <w:bookmarkStart w:id="39" w:name="_Toc19123"/>
      <w:bookmarkStart w:id="40" w:name="_Toc30027"/>
      <w:bookmarkStart w:id="41" w:name="_Toc12355"/>
      <w:r>
        <w:rPr>
          <w:rFonts w:hint="eastAsia" w:ascii="方正小标宋简体" w:hAnsi="方正小标宋简体" w:eastAsia="方正小标宋简体" w:cs="方正小标宋简体"/>
          <w:b w:val="0"/>
          <w:bCs/>
          <w:color w:val="000000"/>
          <w:sz w:val="36"/>
          <w:szCs w:val="36"/>
          <w:highlight w:val="none"/>
          <w:lang w:val="en-US" w:eastAsia="zh-CN"/>
        </w:rPr>
        <w:t>产品</w:t>
      </w:r>
      <w:r>
        <w:rPr>
          <w:rFonts w:hint="eastAsia" w:ascii="方正小标宋简体" w:hAnsi="方正小标宋简体" w:eastAsia="方正小标宋简体" w:cs="方正小标宋简体"/>
          <w:b w:val="0"/>
          <w:bCs/>
          <w:color w:val="000000"/>
          <w:sz w:val="36"/>
          <w:szCs w:val="36"/>
          <w:highlight w:val="none"/>
          <w:lang w:eastAsia="zh-CN"/>
        </w:rPr>
        <w:t>碳效</w:t>
      </w:r>
      <w:r>
        <w:rPr>
          <w:rFonts w:hint="eastAsia" w:ascii="方正小标宋简体" w:hAnsi="方正小标宋简体" w:eastAsia="方正小标宋简体" w:cs="方正小标宋简体"/>
          <w:b w:val="0"/>
          <w:bCs/>
          <w:color w:val="000000"/>
          <w:sz w:val="36"/>
          <w:szCs w:val="36"/>
          <w:highlight w:val="none"/>
        </w:rPr>
        <w:t>分析报告（格式）</w:t>
      </w:r>
      <w:bookmarkEnd w:id="36"/>
      <w:bookmarkEnd w:id="37"/>
      <w:bookmarkEnd w:id="38"/>
      <w:bookmarkEnd w:id="39"/>
      <w:bookmarkEnd w:id="40"/>
      <w:bookmarkEnd w:id="41"/>
    </w:p>
    <w:p w14:paraId="772A6CDD">
      <w:pPr>
        <w:widowControl/>
        <w:ind w:firstLine="723"/>
        <w:jc w:val="left"/>
        <w:rPr>
          <w:rFonts w:hint="default" w:ascii="Times New Roman" w:hAnsi="Times New Roman" w:cs="Times New Roman"/>
          <w:sz w:val="20"/>
          <w:highlight w:val="none"/>
        </w:rPr>
      </w:pPr>
    </w:p>
    <w:p w14:paraId="6EBD2592">
      <w:pPr>
        <w:spacing w:line="600" w:lineRule="exact"/>
        <w:ind w:firstLine="640" w:firstLineChars="200"/>
        <w:outlineLvl w:val="0"/>
        <w:rPr>
          <w:rFonts w:hint="default" w:ascii="Times New Roman" w:hAnsi="Times New Roman" w:eastAsia="黑体" w:cs="Times New Roman"/>
          <w:color w:val="000000"/>
          <w:sz w:val="32"/>
          <w:highlight w:val="none"/>
        </w:rPr>
      </w:pPr>
      <w:bookmarkStart w:id="42" w:name="_Toc14198"/>
      <w:bookmarkStart w:id="43" w:name="_Toc9117"/>
      <w:bookmarkStart w:id="44" w:name="_Toc3303"/>
      <w:bookmarkStart w:id="45" w:name="_Toc4660"/>
      <w:bookmarkStart w:id="46" w:name="_Toc27513"/>
      <w:bookmarkStart w:id="47" w:name="_Toc23123"/>
      <w:bookmarkStart w:id="48" w:name="_Toc6757"/>
      <w:r>
        <w:rPr>
          <w:rFonts w:hint="default" w:ascii="Times New Roman" w:hAnsi="Times New Roman" w:eastAsia="黑体" w:cs="Times New Roman"/>
          <w:color w:val="000000"/>
          <w:sz w:val="32"/>
          <w:highlight w:val="none"/>
        </w:rPr>
        <w:t>一、基本情况</w:t>
      </w:r>
      <w:bookmarkEnd w:id="42"/>
      <w:bookmarkEnd w:id="43"/>
      <w:bookmarkEnd w:id="44"/>
      <w:bookmarkEnd w:id="45"/>
      <w:bookmarkEnd w:id="46"/>
      <w:bookmarkEnd w:id="47"/>
      <w:bookmarkEnd w:id="48"/>
    </w:p>
    <w:p w14:paraId="2B4D89D9">
      <w:pPr>
        <w:pStyle w:val="68"/>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auto"/>
          <w:kern w:val="2"/>
          <w:sz w:val="32"/>
          <w:szCs w:val="32"/>
          <w:highlight w:val="none"/>
        </w:rPr>
        <w:t>概述企业的基本信息、发展现状、生产经营状况。</w:t>
      </w:r>
      <w:r>
        <w:rPr>
          <w:rFonts w:hint="default" w:ascii="Times New Roman" w:hAnsi="Times New Roman" w:eastAsia="仿宋_GB2312" w:cs="Times New Roman"/>
          <w:color w:val="auto"/>
          <w:sz w:val="32"/>
          <w:szCs w:val="32"/>
          <w:highlight w:val="none"/>
          <w:lang w:val="en-US" w:eastAsia="zh-CN"/>
        </w:rPr>
        <w:t>产品种类、产能、产量情况、</w:t>
      </w:r>
      <w:r>
        <w:rPr>
          <w:rFonts w:hint="default" w:ascii="Times New Roman" w:hAnsi="Times New Roman" w:eastAsia="仿宋_GB2312" w:cs="Times New Roman"/>
          <w:color w:val="auto"/>
          <w:sz w:val="32"/>
          <w:szCs w:val="32"/>
          <w:highlight w:val="none"/>
        </w:rPr>
        <w:t>工艺流程</w:t>
      </w:r>
      <w:r>
        <w:rPr>
          <w:rFonts w:hint="default" w:ascii="Times New Roman" w:hAnsi="Times New Roman" w:eastAsia="仿宋_GB2312" w:cs="Times New Roman"/>
          <w:color w:val="auto"/>
          <w:sz w:val="32"/>
          <w:szCs w:val="32"/>
          <w:highlight w:val="none"/>
          <w:lang w:val="en-US" w:eastAsia="zh-CN"/>
        </w:rPr>
        <w:t>及技术路线</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装备</w:t>
      </w:r>
      <w:r>
        <w:rPr>
          <w:rFonts w:hint="default" w:ascii="Times New Roman" w:hAnsi="Times New Roman" w:eastAsia="仿宋_GB2312" w:cs="Times New Roman"/>
          <w:color w:val="auto"/>
          <w:sz w:val="32"/>
          <w:szCs w:val="32"/>
          <w:highlight w:val="none"/>
          <w:lang w:val="en-US" w:eastAsia="zh-CN"/>
        </w:rPr>
        <w:t>情况。</w:t>
      </w:r>
    </w:p>
    <w:p w14:paraId="3F15A431">
      <w:pPr>
        <w:spacing w:line="600" w:lineRule="exact"/>
        <w:ind w:firstLine="640" w:firstLineChars="200"/>
        <w:outlineLvl w:val="0"/>
        <w:rPr>
          <w:rFonts w:hint="default" w:ascii="Times New Roman" w:hAnsi="Times New Roman" w:eastAsia="黑体" w:cs="Times New Roman"/>
          <w:color w:val="000000"/>
          <w:sz w:val="32"/>
          <w:highlight w:val="none"/>
        </w:rPr>
      </w:pPr>
      <w:bookmarkStart w:id="49" w:name="_Toc15767"/>
      <w:bookmarkStart w:id="50" w:name="_Toc16406"/>
      <w:bookmarkStart w:id="51" w:name="_Toc2626"/>
      <w:bookmarkStart w:id="52" w:name="_Toc2768"/>
      <w:bookmarkStart w:id="53" w:name="_Toc18493"/>
      <w:bookmarkStart w:id="54" w:name="_Toc9418"/>
      <w:bookmarkStart w:id="55" w:name="_Toc16920"/>
      <w:r>
        <w:rPr>
          <w:rFonts w:hint="default" w:ascii="Times New Roman" w:hAnsi="Times New Roman" w:eastAsia="黑体" w:cs="Times New Roman"/>
          <w:color w:val="000000"/>
          <w:sz w:val="32"/>
          <w:highlight w:val="none"/>
          <w:lang w:val="en-US" w:eastAsia="zh-CN"/>
        </w:rPr>
        <w:t>二</w:t>
      </w:r>
      <w:r>
        <w:rPr>
          <w:rFonts w:hint="default" w:ascii="Times New Roman" w:hAnsi="Times New Roman" w:eastAsia="黑体" w:cs="Times New Roman"/>
          <w:color w:val="000000"/>
          <w:sz w:val="32"/>
          <w:highlight w:val="none"/>
        </w:rPr>
        <w:t>、</w:t>
      </w:r>
      <w:r>
        <w:rPr>
          <w:rFonts w:hint="default" w:ascii="Times New Roman" w:hAnsi="Times New Roman" w:eastAsia="黑体" w:cs="Times New Roman"/>
          <w:color w:val="000000"/>
          <w:sz w:val="32"/>
          <w:highlight w:val="none"/>
          <w:lang w:val="en-US" w:eastAsia="zh-CN"/>
        </w:rPr>
        <w:t>近三年</w:t>
      </w:r>
      <w:r>
        <w:rPr>
          <w:rFonts w:hint="eastAsia" w:ascii="Times New Roman" w:hAnsi="Times New Roman" w:eastAsia="黑体" w:cs="Times New Roman"/>
          <w:color w:val="000000"/>
          <w:sz w:val="32"/>
          <w:highlight w:val="none"/>
          <w:lang w:val="en-US" w:eastAsia="zh-CN"/>
        </w:rPr>
        <w:t>产品</w:t>
      </w:r>
      <w:r>
        <w:rPr>
          <w:rFonts w:hint="default" w:ascii="Times New Roman" w:hAnsi="Times New Roman" w:eastAsia="黑体" w:cs="Times New Roman"/>
          <w:color w:val="000000"/>
          <w:sz w:val="32"/>
          <w:highlight w:val="none"/>
        </w:rPr>
        <w:t>能源消耗情况及</w:t>
      </w:r>
      <w:r>
        <w:rPr>
          <w:rFonts w:hint="eastAsia" w:ascii="Times New Roman" w:hAnsi="Times New Roman" w:eastAsia="黑体" w:cs="Times New Roman"/>
          <w:color w:val="000000"/>
          <w:sz w:val="32"/>
          <w:highlight w:val="none"/>
          <w:lang w:val="en-US" w:eastAsia="zh-CN"/>
        </w:rPr>
        <w:t>产品</w:t>
      </w:r>
      <w:r>
        <w:rPr>
          <w:rFonts w:hint="eastAsia" w:ascii="Times New Roman" w:hAnsi="Times New Roman" w:eastAsia="黑体" w:cs="Times New Roman"/>
          <w:color w:val="000000"/>
          <w:sz w:val="32"/>
          <w:highlight w:val="none"/>
          <w:lang w:eastAsia="zh-CN"/>
        </w:rPr>
        <w:t>碳效</w:t>
      </w:r>
      <w:r>
        <w:rPr>
          <w:rFonts w:hint="default" w:ascii="Times New Roman" w:hAnsi="Times New Roman" w:eastAsia="黑体" w:cs="Times New Roman"/>
          <w:color w:val="000000"/>
          <w:sz w:val="32"/>
          <w:highlight w:val="none"/>
        </w:rPr>
        <w:t>指标</w:t>
      </w:r>
      <w:bookmarkEnd w:id="49"/>
      <w:bookmarkEnd w:id="50"/>
      <w:bookmarkEnd w:id="51"/>
      <w:bookmarkEnd w:id="52"/>
      <w:bookmarkEnd w:id="53"/>
      <w:bookmarkEnd w:id="54"/>
      <w:bookmarkEnd w:id="55"/>
    </w:p>
    <w:p w14:paraId="53807FF4">
      <w:pPr>
        <w:spacing w:line="600" w:lineRule="exact"/>
        <w:ind w:firstLine="640" w:firstLineChars="200"/>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（一）详细列出各工序各环节以及主要用能设备的能源利用情况、能源结构、原料结构以及</w:t>
      </w:r>
      <w:r>
        <w:rPr>
          <w:rFonts w:hint="eastAsia" w:ascii="Times New Roman" w:hAnsi="Times New Roman" w:eastAsia="仿宋_GB2312" w:cs="Times New Roman"/>
          <w:color w:val="auto"/>
          <w:sz w:val="32"/>
          <w:szCs w:val="32"/>
          <w:highlight w:val="none"/>
          <w:lang w:val="en-US" w:eastAsia="zh-CN"/>
        </w:rPr>
        <w:t>能碳</w:t>
      </w:r>
      <w:r>
        <w:rPr>
          <w:rFonts w:hint="default" w:ascii="Times New Roman" w:hAnsi="Times New Roman" w:eastAsia="仿宋_GB2312" w:cs="Times New Roman"/>
          <w:color w:val="auto"/>
          <w:sz w:val="32"/>
          <w:szCs w:val="32"/>
          <w:highlight w:val="none"/>
          <w:lang w:val="en-US" w:eastAsia="zh-CN"/>
        </w:rPr>
        <w:t>计量器具配备</w:t>
      </w:r>
      <w:r>
        <w:rPr>
          <w:rFonts w:hint="eastAsia" w:ascii="Times New Roman" w:hAnsi="Times New Roman" w:eastAsia="仿宋_GB2312" w:cs="Times New Roman"/>
          <w:color w:val="auto"/>
          <w:sz w:val="32"/>
          <w:szCs w:val="32"/>
          <w:highlight w:val="none"/>
          <w:lang w:val="en-US" w:eastAsia="zh-CN"/>
        </w:rPr>
        <w:t>等情况</w:t>
      </w:r>
      <w:r>
        <w:rPr>
          <w:rFonts w:hint="default" w:ascii="Times New Roman" w:hAnsi="Times New Roman" w:eastAsia="仿宋_GB2312" w:cs="Times New Roman"/>
          <w:color w:val="auto"/>
          <w:sz w:val="32"/>
          <w:szCs w:val="32"/>
          <w:highlight w:val="none"/>
          <w:lang w:val="en-US" w:eastAsia="zh-CN"/>
        </w:rPr>
        <w:t>。</w:t>
      </w:r>
    </w:p>
    <w:p w14:paraId="187EA96A">
      <w:pPr>
        <w:spacing w:line="600" w:lineRule="exact"/>
        <w:ind w:firstLine="640" w:firstLineChars="200"/>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（二）详细列出企业产品种类、产量，主要用能装备负荷率等情况。</w:t>
      </w:r>
    </w:p>
    <w:p w14:paraId="19539195">
      <w:pPr>
        <w:spacing w:line="600" w:lineRule="exact"/>
        <w:ind w:firstLine="640" w:firstLineChars="200"/>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（三）</w:t>
      </w:r>
      <w:r>
        <w:rPr>
          <w:rFonts w:hint="eastAsia" w:ascii="Times New Roman" w:hAnsi="Times New Roman" w:eastAsia="仿宋_GB2312" w:cs="Times New Roman"/>
          <w:color w:val="auto"/>
          <w:sz w:val="32"/>
          <w:szCs w:val="32"/>
          <w:highlight w:val="none"/>
          <w:lang w:val="en-US" w:eastAsia="zh-CN"/>
        </w:rPr>
        <w:t>详细列出单位产品能耗的计算方法及计算过程</w:t>
      </w:r>
      <w:r>
        <w:rPr>
          <w:rFonts w:hint="default" w:ascii="Times New Roman" w:hAnsi="Times New Roman" w:eastAsia="仿宋_GB2312" w:cs="Times New Roman"/>
          <w:color w:val="auto"/>
          <w:sz w:val="32"/>
          <w:szCs w:val="32"/>
          <w:highlight w:val="none"/>
          <w:lang w:val="en-US" w:eastAsia="zh-CN"/>
        </w:rPr>
        <w:t>。</w:t>
      </w:r>
    </w:p>
    <w:p w14:paraId="3A9B3AFC">
      <w:pPr>
        <w:spacing w:line="600" w:lineRule="exact"/>
        <w:ind w:firstLine="640" w:firstLineChars="200"/>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val="en-US" w:eastAsia="zh-CN"/>
        </w:rPr>
        <w:t>详细列出单位产品</w:t>
      </w:r>
      <w:r>
        <w:rPr>
          <w:rFonts w:hint="eastAsia" w:ascii="Times New Roman" w:hAnsi="Times New Roman" w:eastAsia="仿宋_GB2312" w:cs="Times New Roman"/>
          <w:color w:val="auto"/>
          <w:sz w:val="32"/>
          <w:szCs w:val="32"/>
          <w:highlight w:val="none"/>
          <w:lang w:val="en-US" w:eastAsia="zh-CN"/>
        </w:rPr>
        <w:t>二氧化碳排放</w:t>
      </w:r>
      <w:r>
        <w:rPr>
          <w:rFonts w:hint="default" w:ascii="Times New Roman" w:hAnsi="Times New Roman" w:eastAsia="仿宋_GB2312" w:cs="Times New Roman"/>
          <w:color w:val="auto"/>
          <w:sz w:val="32"/>
          <w:szCs w:val="32"/>
          <w:highlight w:val="none"/>
          <w:lang w:val="en-US" w:eastAsia="zh-CN"/>
        </w:rPr>
        <w:t>的计算过程。</w:t>
      </w:r>
    </w:p>
    <w:p w14:paraId="1D6D1D9E">
      <w:pPr>
        <w:pStyle w:val="46"/>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依据产品碳足迹核算规则国家标准、团体标准开展单位产品二氧化碳排放计算应遵循以下要求：</w:t>
      </w:r>
    </w:p>
    <w:p w14:paraId="7D5E5DF2">
      <w:pPr>
        <w:pStyle w:val="46"/>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firstLine="640" w:firstLineChars="0"/>
        <w:textAlignment w:val="auto"/>
        <w:rPr>
          <w:rFonts w:hint="eastAsia"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单位产品二氧化碳排放计算不包括二氧化碳以外的温室气体排放。</w:t>
      </w:r>
    </w:p>
    <w:p w14:paraId="3FD3D855">
      <w:pPr>
        <w:pStyle w:val="46"/>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firstLine="640" w:firstLineChars="0"/>
        <w:textAlignment w:val="auto"/>
        <w:rPr>
          <w:rFonts w:hint="eastAsia"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单位产品二氧化碳排放计算范围为标准中的产品生产阶段（包括范围1化石燃料燃烧、过程排放等直接二氧化碳排放、范围2电力及热力的间接二氧化碳排放，不包括范围3原辅材料、燃料获取等不直接发生在企业内部的其他间接二氧化碳排放）：电解铝仅计算产品碳足迹核算规则标准中的铝电解生产单元，水泥熟料仅计算熟料生产（不含熟料到水泥）。</w:t>
      </w:r>
    </w:p>
    <w:p w14:paraId="66E24AC6">
      <w:pPr>
        <w:pStyle w:val="46"/>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firstLine="640" w:firstLineChars="0"/>
        <w:textAlignment w:val="auto"/>
        <w:rPr>
          <w:rFonts w:hint="default"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因子选择：标准中足迹因子应替换为排放因子，且采用排放因子数值，如“电子碳足迹因子”应修改并采用“电力生产排放因子”，“热力碳足迹因子”应修改并采用“热力生产排放因子”。二氧化碳排放因子应按照以下要求取值：</w:t>
      </w:r>
    </w:p>
    <w:p w14:paraId="17B392C7">
      <w:pPr>
        <w:pStyle w:val="46"/>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640" w:firstLineChars="200"/>
        <w:jc w:val="both"/>
        <w:textAlignment w:val="auto"/>
        <w:rPr>
          <w:rFonts w:hint="eastAsia"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电力生产排放因子</w:t>
      </w:r>
    </w:p>
    <w:p w14:paraId="3BC6C2EE">
      <w:pPr>
        <w:pStyle w:val="4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eastAsia="仿宋_GB2312" w:cs="Times New Roman"/>
          <w:color w:val="auto"/>
          <w:sz w:val="32"/>
          <w:szCs w:val="32"/>
          <w:highlight w:val="none"/>
          <w:lang w:val="en-US" w:eastAsia="zh-CN"/>
        </w:rPr>
      </w:pPr>
      <w:r>
        <w:rPr>
          <w:rFonts w:hint="default" w:eastAsia="仿宋_GB2312" w:cs="Times New Roman"/>
          <w:color w:val="auto"/>
          <w:sz w:val="32"/>
          <w:szCs w:val="32"/>
          <w:highlight w:val="none"/>
          <w:lang w:val="en-US" w:eastAsia="zh-CN"/>
        </w:rPr>
        <w:t>直供企业使用且未并入市政电网、企业自发自用和通过市场化交易购入使用的非化石能源电力消费量的二氧化碳排放因子为零。其他电力排放因子优先采用供电单位的实测值</w:t>
      </w:r>
      <w:r>
        <w:rPr>
          <w:rFonts w:hint="eastAsia" w:eastAsia="仿宋_GB2312" w:cs="Times New Roman"/>
          <w:color w:val="auto"/>
          <w:sz w:val="32"/>
          <w:szCs w:val="32"/>
          <w:highlight w:val="none"/>
          <w:lang w:val="en-US" w:eastAsia="zh-CN"/>
        </w:rPr>
        <w:t>，也可</w:t>
      </w:r>
      <w:r>
        <w:rPr>
          <w:rFonts w:hint="default" w:eastAsia="仿宋_GB2312" w:cs="Times New Roman"/>
          <w:color w:val="auto"/>
          <w:sz w:val="32"/>
          <w:szCs w:val="32"/>
          <w:highlight w:val="none"/>
          <w:lang w:val="en-US" w:eastAsia="zh-CN"/>
        </w:rPr>
        <w:t>采用生态环境部和国家统计局发布的全国电力平均二氧化碳排放因子（不包括市场化交易的非化石能源电量），如有更新，采用其最新发布的数值。</w:t>
      </w:r>
    </w:p>
    <w:p w14:paraId="01BF9504">
      <w:pPr>
        <w:pStyle w:val="46"/>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default" w:eastAsia="仿宋_GB2312" w:cs="Times New Roman"/>
          <w:color w:val="auto"/>
          <w:sz w:val="28"/>
          <w:szCs w:val="28"/>
          <w:highlight w:val="none"/>
          <w:lang w:val="en-US" w:eastAsia="zh-CN"/>
        </w:rPr>
      </w:pPr>
      <w:r>
        <w:rPr>
          <w:rFonts w:hint="default" w:eastAsia="仿宋_GB2312" w:cs="Times New Roman"/>
          <w:color w:val="auto"/>
          <w:sz w:val="28"/>
          <w:szCs w:val="28"/>
          <w:highlight w:val="none"/>
          <w:lang w:val="en-US" w:eastAsia="zh-CN"/>
        </w:rPr>
        <w:t>注：通过绿色电力交易（证电合一）获取的绿色电力二氧化碳排放因子为零，单独购买并持有可再生能源绿色电力证书（GEC）的电力二氧化碳排放因子采用全国电力平均二氧化碳排放因子（不包括市场化交易的非化石能源电量）。</w:t>
      </w:r>
    </w:p>
    <w:p w14:paraId="55D2C23F">
      <w:pPr>
        <w:pStyle w:val="46"/>
        <w:keepNext w:val="0"/>
        <w:keepLines w:val="0"/>
        <w:pageBreakBefore w:val="0"/>
        <w:widowControl w:val="0"/>
        <w:numPr>
          <w:ilvl w:val="0"/>
          <w:numId w:val="5"/>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热力生产排放因子</w:t>
      </w:r>
    </w:p>
    <w:p w14:paraId="7929D914">
      <w:pPr>
        <w:pStyle w:val="4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热力排放因子优先采用供热单位的实测值，也可按0.11tCO</w:t>
      </w:r>
      <w:r>
        <w:rPr>
          <w:rFonts w:hint="eastAsia" w:eastAsia="仿宋_GB2312" w:cs="Times New Roman"/>
          <w:color w:val="auto"/>
          <w:sz w:val="32"/>
          <w:szCs w:val="32"/>
          <w:highlight w:val="none"/>
          <w:vertAlign w:val="subscript"/>
          <w:lang w:val="en-US" w:eastAsia="zh-CN"/>
        </w:rPr>
        <w:t>2</w:t>
      </w:r>
      <w:r>
        <w:rPr>
          <w:rFonts w:hint="eastAsia" w:eastAsia="仿宋_GB2312" w:cs="Times New Roman"/>
          <w:color w:val="auto"/>
          <w:sz w:val="32"/>
          <w:szCs w:val="32"/>
          <w:highlight w:val="none"/>
          <w:lang w:val="en-US" w:eastAsia="zh-CN"/>
        </w:rPr>
        <w:t>/GJ计算。</w:t>
      </w:r>
    </w:p>
    <w:p w14:paraId="7C816BA7">
      <w:pPr>
        <w:pStyle w:val="46"/>
        <w:keepNext w:val="0"/>
        <w:keepLines w:val="0"/>
        <w:pageBreakBefore w:val="0"/>
        <w:widowControl w:val="0"/>
        <w:numPr>
          <w:ilvl w:val="0"/>
          <w:numId w:val="5"/>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化石燃料等排放因子</w:t>
      </w:r>
    </w:p>
    <w:p w14:paraId="19F9132D">
      <w:pPr>
        <w:pStyle w:val="4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default" w:ascii="Times New Roman" w:eastAsia="仿宋_GB2312" w:cs="楷体_GB2312"/>
          <w:kern w:val="2"/>
          <w:sz w:val="32"/>
          <w:szCs w:val="32"/>
          <w:lang w:val="en-US" w:eastAsia="zh-CN"/>
        </w:rPr>
      </w:pPr>
      <w:r>
        <w:rPr>
          <w:rFonts w:hint="default" w:ascii="Times New Roman" w:eastAsia="仿宋_GB2312" w:cs="楷体_GB2312"/>
          <w:kern w:val="2"/>
          <w:sz w:val="32"/>
          <w:szCs w:val="32"/>
        </w:rPr>
        <w:t>化石燃料的低位发热量、单位热值含碳量、燃料碳氧化率，</w:t>
      </w:r>
      <w:r>
        <w:rPr>
          <w:rFonts w:hint="default" w:ascii="Times New Roman" w:eastAsia="仿宋_GB2312" w:cs="楷体_GB2312"/>
          <w:kern w:val="2"/>
          <w:sz w:val="32"/>
          <w:szCs w:val="32"/>
          <w:lang w:val="en-US" w:eastAsia="zh-CN"/>
        </w:rPr>
        <w:t>吨铝预焙阳极净耗量</w:t>
      </w:r>
      <w:r>
        <w:rPr>
          <w:rFonts w:hint="eastAsia" w:ascii="Times New Roman" w:eastAsia="仿宋_GB2312" w:cs="楷体_GB2312"/>
          <w:kern w:val="2"/>
          <w:sz w:val="32"/>
          <w:szCs w:val="32"/>
          <w:lang w:val="en-US" w:eastAsia="zh-CN"/>
        </w:rPr>
        <w:t>以及预焙阳极</w:t>
      </w:r>
      <w:r>
        <w:rPr>
          <w:rFonts w:hint="default" w:ascii="Times New Roman" w:eastAsia="仿宋_GB2312" w:cs="楷体_GB2312"/>
          <w:kern w:val="2"/>
          <w:sz w:val="32"/>
          <w:szCs w:val="32"/>
        </w:rPr>
        <w:t>的</w:t>
      </w:r>
      <w:r>
        <w:rPr>
          <w:rFonts w:hint="eastAsia" w:ascii="Times New Roman" w:eastAsia="仿宋_GB2312" w:cs="楷体_GB2312"/>
          <w:kern w:val="2"/>
          <w:sz w:val="32"/>
          <w:szCs w:val="32"/>
          <w:lang w:val="en-US" w:eastAsia="zh-CN"/>
        </w:rPr>
        <w:t>平均硫含量、平均灰分含量等</w:t>
      </w:r>
      <w:r>
        <w:rPr>
          <w:rFonts w:hint="default" w:ascii="Times New Roman" w:eastAsia="仿宋_GB2312" w:cs="楷体_GB2312"/>
          <w:kern w:val="2"/>
          <w:sz w:val="32"/>
          <w:szCs w:val="32"/>
        </w:rPr>
        <w:t>，优先采用实测值</w:t>
      </w:r>
      <w:r>
        <w:rPr>
          <w:rFonts w:hint="eastAsia" w:ascii="Times New Roman" w:eastAsia="仿宋_GB2312" w:cs="楷体_GB2312"/>
          <w:kern w:val="2"/>
          <w:sz w:val="32"/>
          <w:szCs w:val="32"/>
          <w:lang w:eastAsia="zh-CN"/>
        </w:rPr>
        <w:t>，</w:t>
      </w:r>
      <w:r>
        <w:rPr>
          <w:rFonts w:hint="eastAsia" w:ascii="Times New Roman" w:eastAsia="仿宋_GB2312" w:cs="楷体_GB2312"/>
          <w:kern w:val="2"/>
          <w:sz w:val="32"/>
          <w:szCs w:val="32"/>
          <w:lang w:val="en-US" w:eastAsia="zh-CN"/>
        </w:rPr>
        <w:t>对于水泥熟料行业使用化石燃料的低位发热量、单位热值含碳量、碳氧化率缺省值以及替代燃料的低位发热量、单位热值碳排放因子、非生物质碳含量缺省值可按照《温室气体 产品碳足迹量化方法与要求 水泥》（GB/T 47635）附录C取值，其他行业</w:t>
      </w:r>
      <w:r>
        <w:rPr>
          <w:rFonts w:hint="default" w:ascii="Times New Roman" w:eastAsia="仿宋_GB2312" w:cs="楷体_GB2312"/>
          <w:kern w:val="2"/>
          <w:sz w:val="32"/>
          <w:szCs w:val="32"/>
        </w:rPr>
        <w:t>可采用</w:t>
      </w:r>
      <w:r>
        <w:rPr>
          <w:rFonts w:hint="eastAsia" w:ascii="Times New Roman" w:eastAsia="仿宋_GB2312" w:cs="楷体_GB2312"/>
          <w:kern w:val="2"/>
          <w:sz w:val="32"/>
          <w:szCs w:val="32"/>
          <w:lang w:val="en-US" w:eastAsia="zh-CN"/>
        </w:rPr>
        <w:t>下面的缺省值及推荐</w:t>
      </w:r>
      <w:r>
        <w:rPr>
          <w:rFonts w:hint="default" w:ascii="Times New Roman" w:eastAsia="仿宋_GB2312" w:cs="楷体_GB2312"/>
          <w:kern w:val="2"/>
          <w:sz w:val="32"/>
          <w:szCs w:val="32"/>
        </w:rPr>
        <w:t>值。</w:t>
      </w:r>
      <w:r>
        <w:rPr>
          <w:rFonts w:hint="eastAsia" w:ascii="Times New Roman" w:eastAsia="仿宋_GB2312" w:cs="楷体_GB2312"/>
          <w:kern w:val="2"/>
          <w:sz w:val="32"/>
          <w:szCs w:val="32"/>
          <w:lang w:val="en-US" w:eastAsia="zh-CN"/>
        </w:rPr>
        <w:t>生物质燃料二氧化碳排放因子为零。</w:t>
      </w:r>
    </w:p>
    <w:p w14:paraId="035FD0D8">
      <w:pPr>
        <w:keepNext w:val="0"/>
        <w:keepLines w:val="0"/>
        <w:pageBreakBefore w:val="0"/>
        <w:widowControl w:val="0"/>
        <w:kinsoku/>
        <w:wordWrap/>
        <w:overflowPunct/>
        <w:topLinePunct w:val="0"/>
        <w:autoSpaceDE/>
        <w:autoSpaceDN/>
        <w:bidi w:val="0"/>
        <w:adjustRightInd/>
        <w:snapToGrid/>
        <w:spacing w:before="0" w:beforeLines="0" w:line="240" w:lineRule="auto"/>
        <w:ind w:firstLine="0" w:firstLineChars="0"/>
        <w:jc w:val="center"/>
        <w:textAlignment w:val="auto"/>
        <w:rPr>
          <w:rFonts w:hint="default" w:ascii="Times New Roman" w:hAnsi="Times New Roman" w:eastAsia="仿宋_GB2312" w:cs="Times New Roman"/>
          <w:b w:val="0"/>
          <w:bCs w:val="0"/>
          <w:color w:val="000000"/>
          <w:kern w:val="2"/>
          <w:sz w:val="28"/>
          <w:szCs w:val="20"/>
          <w:highlight w:val="none"/>
        </w:rPr>
      </w:pPr>
      <w:r>
        <w:rPr>
          <w:rFonts w:hint="default" w:ascii="Times New Roman" w:hAnsi="Times New Roman" w:eastAsia="仿宋_GB2312" w:cs="Times New Roman"/>
          <w:b w:val="0"/>
          <w:bCs w:val="0"/>
          <w:color w:val="000000"/>
          <w:kern w:val="2"/>
          <w:sz w:val="28"/>
          <w:szCs w:val="20"/>
          <w:highlight w:val="none"/>
        </w:rPr>
        <w:t>表</w:t>
      </w:r>
      <w:r>
        <w:rPr>
          <w:rFonts w:hint="eastAsia" w:ascii="Times New Roman" w:hAnsi="Times New Roman" w:eastAsia="仿宋_GB2312" w:cs="Times New Roman"/>
          <w:b w:val="0"/>
          <w:bCs w:val="0"/>
          <w:color w:val="000000"/>
          <w:kern w:val="2"/>
          <w:sz w:val="28"/>
          <w:szCs w:val="20"/>
          <w:highlight w:val="none"/>
          <w:lang w:val="en-US" w:eastAsia="zh-CN"/>
        </w:rPr>
        <w:t>1</w:t>
      </w:r>
      <w:r>
        <w:rPr>
          <w:rFonts w:hint="default" w:ascii="Times New Roman" w:hAnsi="Times New Roman" w:eastAsia="仿宋_GB2312" w:cs="Times New Roman"/>
          <w:b w:val="0"/>
          <w:bCs w:val="0"/>
          <w:color w:val="000000"/>
          <w:kern w:val="2"/>
          <w:sz w:val="28"/>
          <w:szCs w:val="20"/>
          <w:highlight w:val="none"/>
          <w:lang w:val="en-US" w:eastAsia="zh-CN"/>
        </w:rPr>
        <w:t xml:space="preserve"> </w:t>
      </w:r>
      <w:r>
        <w:rPr>
          <w:rFonts w:hint="default" w:ascii="Times New Roman" w:hAnsi="Times New Roman" w:eastAsia="仿宋_GB2312" w:cs="Times New Roman"/>
          <w:b w:val="0"/>
          <w:bCs w:val="0"/>
          <w:color w:val="000000"/>
          <w:kern w:val="2"/>
          <w:sz w:val="28"/>
          <w:szCs w:val="20"/>
          <w:highlight w:val="none"/>
        </w:rPr>
        <w:t>常用化石燃料相关参数缺省值</w:t>
      </w:r>
    </w:p>
    <w:tbl>
      <w:tblPr>
        <w:tblStyle w:val="16"/>
        <w:tblW w:w="50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973"/>
        <w:gridCol w:w="937"/>
        <w:gridCol w:w="2257"/>
        <w:gridCol w:w="1570"/>
        <w:gridCol w:w="1221"/>
      </w:tblGrid>
      <w:tr w14:paraId="62CC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53" w:type="dxa"/>
            <w:gridSpan w:val="2"/>
            <w:noWrap/>
            <w:vAlign w:val="center"/>
          </w:tcPr>
          <w:p w14:paraId="19D7F911">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color w:val="000000"/>
                <w:kern w:val="0"/>
                <w:sz w:val="21"/>
                <w:szCs w:val="21"/>
              </w:rPr>
              <w:t>燃料品种</w:t>
            </w:r>
          </w:p>
        </w:tc>
        <w:tc>
          <w:tcPr>
            <w:tcW w:w="1045" w:type="dxa"/>
            <w:noWrap w:val="0"/>
            <w:vAlign w:val="center"/>
          </w:tcPr>
          <w:p w14:paraId="57EDCD05">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color w:val="000000"/>
                <w:kern w:val="0"/>
                <w:sz w:val="21"/>
                <w:szCs w:val="21"/>
              </w:rPr>
              <w:t>计量单位</w:t>
            </w:r>
          </w:p>
        </w:tc>
        <w:tc>
          <w:tcPr>
            <w:tcW w:w="2620" w:type="dxa"/>
            <w:noWrap w:val="0"/>
            <w:vAlign w:val="center"/>
          </w:tcPr>
          <w:p w14:paraId="76D14CD1">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b/>
                <w:sz w:val="21"/>
                <w:szCs w:val="21"/>
              </w:rPr>
            </w:pPr>
            <w:r>
              <w:rPr>
                <w:rFonts w:hint="default" w:ascii="Times New Roman" w:hAnsi="Times New Roman" w:eastAsia="仿宋_GB2312" w:cs="Times New Roman"/>
                <w:b/>
                <w:color w:val="000000"/>
                <w:kern w:val="0"/>
                <w:sz w:val="21"/>
                <w:szCs w:val="21"/>
              </w:rPr>
              <w:t>低位发热量</w:t>
            </w:r>
          </w:p>
          <w:p w14:paraId="1C53735C">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sz w:val="21"/>
                <w:szCs w:val="21"/>
              </w:rPr>
              <w:t>（G</w:t>
            </w:r>
            <w:r>
              <w:rPr>
                <w:rFonts w:hint="default" w:ascii="Times New Roman" w:hAnsi="Times New Roman" w:eastAsia="仿宋_GB2312" w:cs="Times New Roman"/>
                <w:b/>
                <w:bCs/>
                <w:sz w:val="21"/>
                <w:szCs w:val="21"/>
              </w:rPr>
              <w:t>J/t</w:t>
            </w:r>
            <w:r>
              <w:rPr>
                <w:rFonts w:hint="default" w:ascii="Times New Roman" w:hAnsi="Times New Roman" w:eastAsia="仿宋_GB2312" w:cs="Times New Roman"/>
                <w:b/>
                <w:sz w:val="21"/>
                <w:szCs w:val="21"/>
              </w:rPr>
              <w:t>，G</w:t>
            </w:r>
            <w:r>
              <w:rPr>
                <w:rFonts w:hint="default" w:ascii="Times New Roman" w:hAnsi="Times New Roman" w:eastAsia="仿宋_GB2312" w:cs="Times New Roman"/>
                <w:b/>
                <w:bCs/>
                <w:sz w:val="21"/>
                <w:szCs w:val="21"/>
              </w:rPr>
              <w:t>J/×</w:t>
            </w:r>
            <w:r>
              <w:rPr>
                <w:rFonts w:hint="default" w:ascii="Times New Roman" w:hAnsi="Times New Roman" w:eastAsia="仿宋_GB2312" w:cs="Times New Roman"/>
                <w:b/>
                <w:sz w:val="21"/>
                <w:szCs w:val="21"/>
              </w:rPr>
              <w:t>10</w:t>
            </w:r>
            <w:r>
              <w:rPr>
                <w:rFonts w:hint="default" w:ascii="Times New Roman" w:hAnsi="Times New Roman" w:eastAsia="仿宋_GB2312" w:cs="Times New Roman"/>
                <w:b/>
                <w:sz w:val="21"/>
                <w:szCs w:val="21"/>
                <w:vertAlign w:val="superscript"/>
              </w:rPr>
              <w:t>4</w:t>
            </w:r>
            <w:r>
              <w:rPr>
                <w:rFonts w:hint="default" w:ascii="Times New Roman" w:hAnsi="Times New Roman" w:eastAsia="仿宋_GB2312" w:cs="Times New Roman"/>
                <w:b/>
                <w:bCs/>
                <w:sz w:val="21"/>
                <w:szCs w:val="21"/>
              </w:rPr>
              <w:t>Nm</w:t>
            </w:r>
            <w:r>
              <w:rPr>
                <w:rFonts w:hint="default" w:ascii="Times New Roman" w:hAnsi="Times New Roman" w:eastAsia="仿宋_GB2312" w:cs="Times New Roman"/>
                <w:b/>
                <w:bCs/>
                <w:sz w:val="21"/>
                <w:szCs w:val="21"/>
                <w:vertAlign w:val="superscript"/>
              </w:rPr>
              <w:t>3</w:t>
            </w:r>
            <w:r>
              <w:rPr>
                <w:rFonts w:hint="default" w:ascii="Times New Roman" w:hAnsi="Times New Roman" w:eastAsia="仿宋_GB2312" w:cs="Times New Roman"/>
                <w:b/>
                <w:bCs/>
                <w:sz w:val="21"/>
                <w:szCs w:val="21"/>
              </w:rPr>
              <w:t>）</w:t>
            </w:r>
          </w:p>
        </w:tc>
        <w:tc>
          <w:tcPr>
            <w:tcW w:w="1760" w:type="dxa"/>
            <w:noWrap w:val="0"/>
            <w:vAlign w:val="center"/>
          </w:tcPr>
          <w:p w14:paraId="720B7E5B">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b/>
                <w:sz w:val="21"/>
                <w:szCs w:val="21"/>
              </w:rPr>
            </w:pPr>
            <w:r>
              <w:rPr>
                <w:rFonts w:hint="default" w:ascii="Times New Roman" w:hAnsi="Times New Roman" w:eastAsia="仿宋_GB2312" w:cs="Times New Roman"/>
                <w:b/>
                <w:color w:val="000000"/>
                <w:kern w:val="0"/>
                <w:sz w:val="21"/>
                <w:szCs w:val="21"/>
              </w:rPr>
              <w:t>单位热值含碳量</w:t>
            </w:r>
          </w:p>
          <w:p w14:paraId="701210FC">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sz w:val="21"/>
                <w:szCs w:val="21"/>
              </w:rPr>
              <w:t>（tC/GJ）</w:t>
            </w:r>
          </w:p>
        </w:tc>
        <w:tc>
          <w:tcPr>
            <w:tcW w:w="1221" w:type="dxa"/>
            <w:noWrap/>
            <w:vAlign w:val="center"/>
          </w:tcPr>
          <w:p w14:paraId="7BA0222C">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b/>
                <w:color w:val="000000"/>
                <w:kern w:val="0"/>
                <w:sz w:val="21"/>
                <w:szCs w:val="21"/>
              </w:rPr>
            </w:pPr>
            <w:r>
              <w:rPr>
                <w:rFonts w:hint="default" w:ascii="Times New Roman" w:hAnsi="Times New Roman" w:eastAsia="仿宋_GB2312" w:cs="Times New Roman"/>
                <w:b/>
                <w:color w:val="000000"/>
                <w:kern w:val="0"/>
                <w:sz w:val="21"/>
                <w:szCs w:val="21"/>
              </w:rPr>
              <w:t>燃料碳氧化率</w:t>
            </w:r>
          </w:p>
          <w:p w14:paraId="3D6B70D0">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b/>
                <w:sz w:val="21"/>
                <w:szCs w:val="21"/>
              </w:rPr>
            </w:pPr>
            <w:r>
              <w:rPr>
                <w:rFonts w:hint="default" w:ascii="Times New Roman" w:hAnsi="Times New Roman" w:eastAsia="仿宋_GB2312" w:cs="Times New Roman"/>
                <w:b/>
                <w:color w:val="000000"/>
                <w:kern w:val="0"/>
                <w:sz w:val="21"/>
                <w:szCs w:val="21"/>
              </w:rPr>
              <w:t>（%）</w:t>
            </w:r>
          </w:p>
        </w:tc>
      </w:tr>
      <w:tr w14:paraId="77AA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restart"/>
            <w:noWrap w:val="0"/>
            <w:vAlign w:val="center"/>
          </w:tcPr>
          <w:p w14:paraId="3BFCA18F">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固体燃料</w:t>
            </w:r>
          </w:p>
        </w:tc>
        <w:tc>
          <w:tcPr>
            <w:tcW w:w="1973" w:type="dxa"/>
            <w:noWrap/>
            <w:vAlign w:val="center"/>
          </w:tcPr>
          <w:p w14:paraId="5CD75BC6">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无烟煤</w:t>
            </w:r>
          </w:p>
        </w:tc>
        <w:tc>
          <w:tcPr>
            <w:tcW w:w="1045" w:type="dxa"/>
            <w:noWrap w:val="0"/>
            <w:vAlign w:val="center"/>
          </w:tcPr>
          <w:p w14:paraId="0EBD6B9E">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t</w:t>
            </w:r>
          </w:p>
        </w:tc>
        <w:tc>
          <w:tcPr>
            <w:tcW w:w="2620" w:type="dxa"/>
            <w:noWrap w:val="0"/>
            <w:vAlign w:val="top"/>
          </w:tcPr>
          <w:p w14:paraId="0E24378E">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26.700</w:t>
            </w:r>
            <w:r>
              <w:rPr>
                <w:rFonts w:hint="default" w:ascii="Times New Roman" w:hAnsi="Times New Roman" w:eastAsia="仿宋_GB2312" w:cs="Times New Roman"/>
                <w:sz w:val="21"/>
                <w:szCs w:val="21"/>
                <w:vertAlign w:val="superscript"/>
              </w:rPr>
              <w:t>c</w:t>
            </w:r>
          </w:p>
        </w:tc>
        <w:tc>
          <w:tcPr>
            <w:tcW w:w="1760" w:type="dxa"/>
            <w:noWrap w:val="0"/>
            <w:vAlign w:val="top"/>
          </w:tcPr>
          <w:p w14:paraId="4A617D1A">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27.4</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2BD6A19A">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lang w:val="en-US" w:eastAsia="zh-CN"/>
              </w:rPr>
            </w:pPr>
            <w:r>
              <w:rPr>
                <w:rFonts w:hint="eastAsia" w:ascii="Times New Roman" w:hAnsi="Times New Roman" w:eastAsia="仿宋_GB2312" w:cs="Times New Roman"/>
                <w:sz w:val="21"/>
                <w:szCs w:val="21"/>
                <w:lang w:val="en-US" w:eastAsia="zh-CN"/>
              </w:rPr>
              <w:t>94</w:t>
            </w:r>
            <w:r>
              <w:rPr>
                <w:rFonts w:hint="eastAsia" w:ascii="Times New Roman" w:hAnsi="Times New Roman" w:eastAsia="仿宋_GB2312" w:cs="Times New Roman"/>
                <w:sz w:val="21"/>
                <w:szCs w:val="21"/>
                <w:vertAlign w:val="superscript"/>
                <w:lang w:val="en-US" w:eastAsia="zh-CN"/>
              </w:rPr>
              <w:t>b</w:t>
            </w:r>
          </w:p>
        </w:tc>
      </w:tr>
      <w:tr w14:paraId="7C6B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exact"/>
          <w:jc w:val="center"/>
        </w:trPr>
        <w:tc>
          <w:tcPr>
            <w:tcW w:w="680" w:type="dxa"/>
            <w:vMerge w:val="continue"/>
            <w:noWrap w:val="0"/>
            <w:vAlign w:val="center"/>
          </w:tcPr>
          <w:p w14:paraId="6BDC6039">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62F0E0B0">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color w:val="FF0000"/>
                <w:kern w:val="0"/>
                <w:sz w:val="21"/>
                <w:szCs w:val="21"/>
              </w:rPr>
            </w:pPr>
            <w:r>
              <w:rPr>
                <w:rFonts w:hint="default" w:ascii="Times New Roman" w:hAnsi="Times New Roman" w:eastAsia="仿宋_GB2312" w:cs="Times New Roman"/>
                <w:kern w:val="0"/>
                <w:sz w:val="21"/>
                <w:szCs w:val="21"/>
              </w:rPr>
              <w:t>烟煤</w:t>
            </w:r>
          </w:p>
        </w:tc>
        <w:tc>
          <w:tcPr>
            <w:tcW w:w="1045" w:type="dxa"/>
            <w:noWrap w:val="0"/>
            <w:vAlign w:val="center"/>
          </w:tcPr>
          <w:p w14:paraId="7A12F811">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t</w:t>
            </w:r>
          </w:p>
        </w:tc>
        <w:tc>
          <w:tcPr>
            <w:tcW w:w="2620" w:type="dxa"/>
            <w:noWrap w:val="0"/>
            <w:vAlign w:val="top"/>
          </w:tcPr>
          <w:p w14:paraId="77546B39">
            <w:pPr>
              <w:keepNext w:val="0"/>
              <w:keepLines w:val="0"/>
              <w:pageBreakBefore w:val="0"/>
              <w:widowControl/>
              <w:kinsoku/>
              <w:wordWrap/>
              <w:overflowPunct/>
              <w:topLinePunct w:val="0"/>
              <w:bidi w:val="0"/>
              <w:snapToGrid/>
              <w:ind w:firstLine="0" w:firstLineChars="0"/>
              <w:jc w:val="center"/>
              <w:textAlignment w:val="auto"/>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19.570</w:t>
            </w:r>
            <w:r>
              <w:rPr>
                <w:rFonts w:hint="eastAsia" w:ascii="Times New Roman" w:hAnsi="Times New Roman" w:eastAsia="仿宋_GB2312" w:cs="Times New Roman"/>
                <w:sz w:val="21"/>
                <w:szCs w:val="21"/>
                <w:vertAlign w:val="superscript"/>
                <w:lang w:val="en-US" w:eastAsia="zh-CN"/>
              </w:rPr>
              <w:t>d</w:t>
            </w:r>
          </w:p>
        </w:tc>
        <w:tc>
          <w:tcPr>
            <w:tcW w:w="1760" w:type="dxa"/>
            <w:noWrap w:val="0"/>
            <w:vAlign w:val="top"/>
          </w:tcPr>
          <w:p w14:paraId="54FB3E28">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26.1</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7205CA10">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93</w:t>
            </w:r>
            <w:r>
              <w:rPr>
                <w:rFonts w:hint="eastAsia" w:ascii="Times New Roman" w:hAnsi="Times New Roman" w:eastAsia="仿宋_GB2312" w:cs="Times New Roman"/>
                <w:sz w:val="21"/>
                <w:szCs w:val="21"/>
                <w:vertAlign w:val="superscript"/>
                <w:lang w:val="en-US" w:eastAsia="zh-CN"/>
              </w:rPr>
              <w:t>b</w:t>
            </w:r>
          </w:p>
        </w:tc>
      </w:tr>
      <w:tr w14:paraId="1710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2303F9C2">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17153573">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褐煤</w:t>
            </w:r>
          </w:p>
        </w:tc>
        <w:tc>
          <w:tcPr>
            <w:tcW w:w="1045" w:type="dxa"/>
            <w:noWrap w:val="0"/>
            <w:vAlign w:val="center"/>
          </w:tcPr>
          <w:p w14:paraId="1F780C94">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t</w:t>
            </w:r>
          </w:p>
        </w:tc>
        <w:tc>
          <w:tcPr>
            <w:tcW w:w="2620" w:type="dxa"/>
            <w:noWrap w:val="0"/>
            <w:vAlign w:val="top"/>
          </w:tcPr>
          <w:p w14:paraId="0FB1742C">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11.9</w:t>
            </w:r>
            <w:r>
              <w:rPr>
                <w:rFonts w:hint="default" w:ascii="Times New Roman" w:hAnsi="Times New Roman" w:eastAsia="仿宋_GB2312" w:cs="Times New Roman"/>
                <w:sz w:val="21"/>
                <w:szCs w:val="21"/>
                <w:vertAlign w:val="superscript"/>
              </w:rPr>
              <w:t>c</w:t>
            </w:r>
          </w:p>
        </w:tc>
        <w:tc>
          <w:tcPr>
            <w:tcW w:w="1760" w:type="dxa"/>
            <w:noWrap w:val="0"/>
            <w:vAlign w:val="top"/>
          </w:tcPr>
          <w:p w14:paraId="70BE5EC6">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28</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6FE32178">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96</w:t>
            </w:r>
            <w:r>
              <w:rPr>
                <w:rFonts w:hint="eastAsia" w:ascii="Times New Roman" w:hAnsi="Times New Roman" w:eastAsia="仿宋_GB2312" w:cs="Times New Roman"/>
                <w:sz w:val="21"/>
                <w:szCs w:val="21"/>
                <w:vertAlign w:val="superscript"/>
                <w:lang w:val="en-US" w:eastAsia="zh-CN"/>
              </w:rPr>
              <w:t>b</w:t>
            </w:r>
          </w:p>
        </w:tc>
      </w:tr>
      <w:tr w14:paraId="175F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45D20A5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33C2849B">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洗精煤</w:t>
            </w:r>
          </w:p>
        </w:tc>
        <w:tc>
          <w:tcPr>
            <w:tcW w:w="1045" w:type="dxa"/>
            <w:noWrap w:val="0"/>
            <w:vAlign w:val="center"/>
          </w:tcPr>
          <w:p w14:paraId="7A751EA4">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t</w:t>
            </w:r>
          </w:p>
        </w:tc>
        <w:tc>
          <w:tcPr>
            <w:tcW w:w="2620" w:type="dxa"/>
            <w:noWrap w:val="0"/>
            <w:vAlign w:val="top"/>
          </w:tcPr>
          <w:p w14:paraId="5719A544">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26.344</w:t>
            </w:r>
            <w:r>
              <w:rPr>
                <w:rFonts w:hint="default" w:ascii="Times New Roman" w:hAnsi="Times New Roman" w:eastAsia="仿宋_GB2312" w:cs="Times New Roman"/>
                <w:sz w:val="21"/>
                <w:szCs w:val="21"/>
                <w:vertAlign w:val="superscript"/>
              </w:rPr>
              <w:t>a</w:t>
            </w:r>
          </w:p>
        </w:tc>
        <w:tc>
          <w:tcPr>
            <w:tcW w:w="1760" w:type="dxa"/>
            <w:noWrap w:val="0"/>
            <w:vAlign w:val="center"/>
          </w:tcPr>
          <w:p w14:paraId="78579E5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sz w:val="21"/>
                <w:szCs w:val="21"/>
              </w:rPr>
              <w:t>25.41</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018D35FC">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lang w:val="en-US" w:eastAsia="zh-CN"/>
              </w:rPr>
            </w:pPr>
            <w:r>
              <w:rPr>
                <w:rFonts w:hint="eastAsia" w:ascii="Times New Roman" w:hAnsi="Times New Roman" w:eastAsia="仿宋_GB2312" w:cs="Times New Roman"/>
                <w:sz w:val="21"/>
                <w:szCs w:val="21"/>
                <w:lang w:val="en-US" w:eastAsia="zh-CN"/>
              </w:rPr>
              <w:t>90</w:t>
            </w:r>
            <w:r>
              <w:rPr>
                <w:rFonts w:hint="eastAsia" w:ascii="Times New Roman" w:hAnsi="Times New Roman" w:eastAsia="仿宋_GB2312" w:cs="Times New Roman"/>
                <w:sz w:val="21"/>
                <w:szCs w:val="21"/>
                <w:vertAlign w:val="superscript"/>
                <w:lang w:val="en-US" w:eastAsia="zh-CN"/>
              </w:rPr>
              <w:t>d</w:t>
            </w:r>
          </w:p>
        </w:tc>
      </w:tr>
      <w:tr w14:paraId="582D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4B659953">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052D9EC7">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其他洗煤</w:t>
            </w:r>
          </w:p>
        </w:tc>
        <w:tc>
          <w:tcPr>
            <w:tcW w:w="1045" w:type="dxa"/>
            <w:noWrap w:val="0"/>
            <w:vAlign w:val="center"/>
          </w:tcPr>
          <w:p w14:paraId="3271C236">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t</w:t>
            </w:r>
          </w:p>
        </w:tc>
        <w:tc>
          <w:tcPr>
            <w:tcW w:w="2620" w:type="dxa"/>
            <w:noWrap w:val="0"/>
            <w:vAlign w:val="top"/>
          </w:tcPr>
          <w:p w14:paraId="4E5E1718">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12.545</w:t>
            </w:r>
            <w:r>
              <w:rPr>
                <w:rFonts w:hint="default" w:ascii="Times New Roman" w:hAnsi="Times New Roman" w:eastAsia="仿宋_GB2312" w:cs="Times New Roman"/>
                <w:sz w:val="21"/>
                <w:szCs w:val="21"/>
                <w:vertAlign w:val="superscript"/>
              </w:rPr>
              <w:t>a</w:t>
            </w:r>
          </w:p>
        </w:tc>
        <w:tc>
          <w:tcPr>
            <w:tcW w:w="1760" w:type="dxa"/>
            <w:noWrap w:val="0"/>
            <w:vAlign w:val="center"/>
          </w:tcPr>
          <w:p w14:paraId="0AC8AF1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25.41</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6F633C9A">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lang w:val="en-US" w:eastAsia="zh-CN"/>
              </w:rPr>
            </w:pPr>
            <w:r>
              <w:rPr>
                <w:rFonts w:hint="eastAsia" w:ascii="Times New Roman" w:hAnsi="Times New Roman" w:eastAsia="仿宋_GB2312" w:cs="Times New Roman"/>
                <w:sz w:val="21"/>
                <w:szCs w:val="21"/>
                <w:lang w:val="en-US" w:eastAsia="zh-CN"/>
              </w:rPr>
              <w:t>90</w:t>
            </w:r>
            <w:r>
              <w:rPr>
                <w:rFonts w:hint="eastAsia" w:ascii="Times New Roman" w:hAnsi="Times New Roman" w:eastAsia="仿宋_GB2312" w:cs="Times New Roman"/>
                <w:sz w:val="21"/>
                <w:szCs w:val="21"/>
                <w:vertAlign w:val="superscript"/>
                <w:lang w:val="en-US" w:eastAsia="zh-CN"/>
              </w:rPr>
              <w:t>d</w:t>
            </w:r>
          </w:p>
        </w:tc>
      </w:tr>
      <w:tr w14:paraId="2C0C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7AC6D5C4">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765DCAB2">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z w:val="21"/>
                <w:szCs w:val="21"/>
              </w:rPr>
              <w:t>型煤</w:t>
            </w:r>
          </w:p>
        </w:tc>
        <w:tc>
          <w:tcPr>
            <w:tcW w:w="1045" w:type="dxa"/>
            <w:noWrap w:val="0"/>
            <w:vAlign w:val="center"/>
          </w:tcPr>
          <w:p w14:paraId="51873C03">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z w:val="21"/>
                <w:szCs w:val="21"/>
              </w:rPr>
              <w:t>t</w:t>
            </w:r>
          </w:p>
        </w:tc>
        <w:tc>
          <w:tcPr>
            <w:tcW w:w="2620" w:type="dxa"/>
            <w:noWrap w:val="0"/>
            <w:vAlign w:val="top"/>
          </w:tcPr>
          <w:p w14:paraId="719BE4F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17.460</w:t>
            </w:r>
            <w:r>
              <w:rPr>
                <w:rFonts w:hint="default" w:ascii="Times New Roman" w:hAnsi="Times New Roman" w:eastAsia="仿宋_GB2312" w:cs="Times New Roman"/>
                <w:sz w:val="21"/>
                <w:szCs w:val="21"/>
                <w:vertAlign w:val="superscript"/>
              </w:rPr>
              <w:t>d</w:t>
            </w:r>
          </w:p>
        </w:tc>
        <w:tc>
          <w:tcPr>
            <w:tcW w:w="1760" w:type="dxa"/>
            <w:noWrap w:val="0"/>
            <w:vAlign w:val="center"/>
          </w:tcPr>
          <w:p w14:paraId="15B6AD61">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33.6</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38AEB4B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lang w:val="en-US" w:eastAsia="zh-CN"/>
              </w:rPr>
            </w:pPr>
            <w:r>
              <w:rPr>
                <w:rFonts w:hint="eastAsia" w:ascii="Times New Roman" w:hAnsi="Times New Roman" w:eastAsia="仿宋_GB2312" w:cs="Times New Roman"/>
                <w:sz w:val="21"/>
                <w:szCs w:val="21"/>
                <w:lang w:val="en-US" w:eastAsia="zh-CN"/>
              </w:rPr>
              <w:t>90</w:t>
            </w:r>
            <w:r>
              <w:rPr>
                <w:rFonts w:hint="eastAsia" w:ascii="Times New Roman" w:hAnsi="Times New Roman" w:eastAsia="仿宋_GB2312" w:cs="Times New Roman"/>
                <w:sz w:val="21"/>
                <w:szCs w:val="21"/>
                <w:vertAlign w:val="superscript"/>
                <w:lang w:val="en-US" w:eastAsia="zh-CN"/>
              </w:rPr>
              <w:t>b</w:t>
            </w:r>
          </w:p>
        </w:tc>
      </w:tr>
      <w:tr w14:paraId="7EED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320FD987">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38D1CC6F">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其他煤制品</w:t>
            </w:r>
          </w:p>
        </w:tc>
        <w:tc>
          <w:tcPr>
            <w:tcW w:w="1045" w:type="dxa"/>
            <w:noWrap w:val="0"/>
            <w:vAlign w:val="center"/>
          </w:tcPr>
          <w:p w14:paraId="69B47C26">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t</w:t>
            </w:r>
          </w:p>
        </w:tc>
        <w:tc>
          <w:tcPr>
            <w:tcW w:w="2620" w:type="dxa"/>
            <w:noWrap w:val="0"/>
            <w:vAlign w:val="top"/>
          </w:tcPr>
          <w:p w14:paraId="10821DD6">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17.460</w:t>
            </w:r>
            <w:r>
              <w:rPr>
                <w:rFonts w:hint="default" w:ascii="Times New Roman" w:hAnsi="Times New Roman" w:eastAsia="仿宋_GB2312" w:cs="Times New Roman"/>
                <w:sz w:val="21"/>
                <w:szCs w:val="21"/>
                <w:vertAlign w:val="superscript"/>
              </w:rPr>
              <w:t>d</w:t>
            </w:r>
          </w:p>
        </w:tc>
        <w:tc>
          <w:tcPr>
            <w:tcW w:w="1760" w:type="dxa"/>
            <w:noWrap w:val="0"/>
            <w:vAlign w:val="center"/>
          </w:tcPr>
          <w:p w14:paraId="0A1F94C1">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33.6</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4CE97013">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lang w:val="en-US" w:eastAsia="zh-CN"/>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78C4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3E675351">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2A671EAB">
            <w:pPr>
              <w:keepNext w:val="0"/>
              <w:keepLines w:val="0"/>
              <w:pageBreakBefore w:val="0"/>
              <w:widowControl/>
              <w:kinsoku/>
              <w:wordWrap/>
              <w:overflowPunct/>
              <w:topLinePunct w:val="0"/>
              <w:bidi w:val="0"/>
              <w:snapToGrid/>
              <w:ind w:firstLine="0" w:firstLineChars="0"/>
              <w:jc w:val="center"/>
              <w:textAlignment w:val="auto"/>
              <w:rPr>
                <w:rFonts w:hint="eastAsia" w:ascii="Times New Roman" w:hAnsi="Times New Roman" w:eastAsia="仿宋_GB2312" w:cs="Times New Roman"/>
                <w:sz w:val="21"/>
                <w:szCs w:val="21"/>
                <w:vertAlign w:val="superscript"/>
                <w:lang w:val="en-US" w:eastAsia="zh-CN"/>
              </w:rPr>
            </w:pPr>
            <w:r>
              <w:rPr>
                <w:rFonts w:hint="default" w:ascii="Times New Roman" w:hAnsi="Times New Roman" w:eastAsia="仿宋_GB2312" w:cs="Times New Roman"/>
                <w:sz w:val="21"/>
                <w:szCs w:val="21"/>
              </w:rPr>
              <w:t>焦炭</w:t>
            </w:r>
          </w:p>
        </w:tc>
        <w:tc>
          <w:tcPr>
            <w:tcW w:w="1045" w:type="dxa"/>
            <w:noWrap w:val="0"/>
            <w:vAlign w:val="center"/>
          </w:tcPr>
          <w:p w14:paraId="4368762C">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center"/>
          </w:tcPr>
          <w:p w14:paraId="17EF8504">
            <w:pPr>
              <w:keepNext w:val="0"/>
              <w:keepLines w:val="0"/>
              <w:pageBreakBefore w:val="0"/>
              <w:widowControl/>
              <w:kinsoku/>
              <w:wordWrap/>
              <w:overflowPunct/>
              <w:topLinePunct w:val="0"/>
              <w:bidi w:val="0"/>
              <w:snapToGrid/>
              <w:ind w:firstLine="0" w:firstLineChars="0"/>
              <w:jc w:val="center"/>
              <w:textAlignment w:val="auto"/>
              <w:rPr>
                <w:rFonts w:hint="eastAsia"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28.435</w:t>
            </w:r>
            <w:r>
              <w:rPr>
                <w:rFonts w:hint="eastAsia" w:ascii="Times New Roman" w:hAnsi="Times New Roman" w:eastAsia="仿宋_GB2312" w:cs="Times New Roman"/>
                <w:sz w:val="21"/>
                <w:szCs w:val="21"/>
                <w:vertAlign w:val="superscript"/>
                <w:lang w:val="en-US" w:eastAsia="zh-CN"/>
              </w:rPr>
              <w:t>f</w:t>
            </w:r>
          </w:p>
        </w:tc>
        <w:tc>
          <w:tcPr>
            <w:tcW w:w="1760" w:type="dxa"/>
            <w:noWrap w:val="0"/>
            <w:vAlign w:val="center"/>
          </w:tcPr>
          <w:p w14:paraId="21AD8777">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29.5</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55877961">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lang w:val="en-US" w:eastAsia="zh-CN"/>
              </w:rPr>
            </w:pPr>
            <w:r>
              <w:rPr>
                <w:rFonts w:hint="eastAsia" w:ascii="Times New Roman" w:hAnsi="Times New Roman" w:eastAsia="仿宋_GB2312" w:cs="Times New Roman"/>
                <w:sz w:val="21"/>
                <w:szCs w:val="21"/>
                <w:lang w:val="en-US" w:eastAsia="zh-CN"/>
              </w:rPr>
              <w:t>93</w:t>
            </w:r>
            <w:r>
              <w:rPr>
                <w:rFonts w:hint="eastAsia" w:ascii="Times New Roman" w:hAnsi="Times New Roman" w:eastAsia="仿宋_GB2312" w:cs="Times New Roman"/>
                <w:sz w:val="21"/>
                <w:szCs w:val="21"/>
                <w:vertAlign w:val="superscript"/>
                <w:lang w:val="en-US" w:eastAsia="zh-CN"/>
              </w:rPr>
              <w:t>b</w:t>
            </w:r>
          </w:p>
        </w:tc>
      </w:tr>
      <w:tr w14:paraId="4E47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58730282">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60F35886">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石油焦</w:t>
            </w:r>
          </w:p>
        </w:tc>
        <w:tc>
          <w:tcPr>
            <w:tcW w:w="1045" w:type="dxa"/>
            <w:noWrap w:val="0"/>
            <w:vAlign w:val="center"/>
          </w:tcPr>
          <w:p w14:paraId="4224787C">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center"/>
          </w:tcPr>
          <w:p w14:paraId="499BEFE4">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32.5</w:t>
            </w:r>
            <w:r>
              <w:rPr>
                <w:rFonts w:hint="default" w:ascii="Times New Roman" w:hAnsi="Times New Roman" w:eastAsia="仿宋_GB2312" w:cs="Times New Roman"/>
                <w:sz w:val="21"/>
                <w:szCs w:val="21"/>
                <w:vertAlign w:val="superscript"/>
              </w:rPr>
              <w:t>c</w:t>
            </w:r>
          </w:p>
        </w:tc>
        <w:tc>
          <w:tcPr>
            <w:tcW w:w="1760" w:type="dxa"/>
            <w:noWrap w:val="0"/>
            <w:vAlign w:val="center"/>
          </w:tcPr>
          <w:p w14:paraId="05FD5E05">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27.50</w:t>
            </w:r>
            <w:r>
              <w:rPr>
                <w:rFonts w:hint="default" w:ascii="Times New Roman" w:hAnsi="Times New Roman" w:eastAsia="仿宋_GB2312" w:cs="Times New Roman"/>
                <w:color w:val="000000"/>
                <w:kern w:val="0"/>
                <w:sz w:val="21"/>
                <w:szCs w:val="21"/>
                <w:vertAlign w:val="superscript"/>
              </w:rPr>
              <w:t>b</w:t>
            </w:r>
            <w:r>
              <w:rPr>
                <w:rFonts w:hint="default" w:ascii="Times New Roman" w:hAnsi="Times New Roman" w:eastAsia="仿宋_GB2312" w:cs="Times New Roman"/>
                <w:color w:val="000000"/>
                <w:kern w:val="0"/>
                <w:sz w:val="21"/>
                <w:szCs w:val="21"/>
              </w:rPr>
              <w:t>×10</w:t>
            </w:r>
            <w:r>
              <w:rPr>
                <w:rFonts w:hint="default" w:ascii="Times New Roman" w:hAnsi="Times New Roman" w:eastAsia="仿宋_GB2312" w:cs="Times New Roman"/>
                <w:color w:val="000000"/>
                <w:kern w:val="0"/>
                <w:sz w:val="21"/>
                <w:szCs w:val="21"/>
                <w:vertAlign w:val="superscript"/>
              </w:rPr>
              <w:t xml:space="preserve">-3 </w:t>
            </w:r>
          </w:p>
        </w:tc>
        <w:tc>
          <w:tcPr>
            <w:tcW w:w="1221" w:type="dxa"/>
            <w:noWrap w:val="0"/>
            <w:vAlign w:val="center"/>
          </w:tcPr>
          <w:p w14:paraId="7422073B">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lang w:val="en-US" w:eastAsia="zh-CN"/>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00CA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restart"/>
            <w:noWrap/>
            <w:vAlign w:val="center"/>
          </w:tcPr>
          <w:p w14:paraId="2E438B24">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液体燃料</w:t>
            </w:r>
          </w:p>
        </w:tc>
        <w:tc>
          <w:tcPr>
            <w:tcW w:w="1973" w:type="dxa"/>
            <w:noWrap/>
            <w:vAlign w:val="center"/>
          </w:tcPr>
          <w:p w14:paraId="269D0225">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原油</w:t>
            </w:r>
          </w:p>
        </w:tc>
        <w:tc>
          <w:tcPr>
            <w:tcW w:w="1045" w:type="dxa"/>
            <w:noWrap w:val="0"/>
            <w:vAlign w:val="center"/>
          </w:tcPr>
          <w:p w14:paraId="589F9A42">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top"/>
          </w:tcPr>
          <w:p w14:paraId="63177397">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41.816</w:t>
            </w:r>
            <w:r>
              <w:rPr>
                <w:rFonts w:hint="default" w:ascii="Times New Roman" w:hAnsi="Times New Roman" w:eastAsia="仿宋_GB2312" w:cs="Times New Roman"/>
                <w:sz w:val="21"/>
                <w:szCs w:val="21"/>
                <w:vertAlign w:val="superscript"/>
              </w:rPr>
              <w:t>a</w:t>
            </w:r>
          </w:p>
        </w:tc>
        <w:tc>
          <w:tcPr>
            <w:tcW w:w="1760" w:type="dxa"/>
            <w:noWrap w:val="0"/>
            <w:vAlign w:val="top"/>
          </w:tcPr>
          <w:p w14:paraId="6BF32CC6">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20.1</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5E1C95B8">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lang w:val="en-US" w:eastAsia="zh-CN"/>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4DC0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5B4E478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0"/>
            <w:vAlign w:val="center"/>
          </w:tcPr>
          <w:p w14:paraId="4CDB362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燃料油</w:t>
            </w:r>
          </w:p>
        </w:tc>
        <w:tc>
          <w:tcPr>
            <w:tcW w:w="1045" w:type="dxa"/>
            <w:noWrap w:val="0"/>
            <w:vAlign w:val="center"/>
          </w:tcPr>
          <w:p w14:paraId="5A28A9A5">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top"/>
          </w:tcPr>
          <w:p w14:paraId="137F7373">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41.816</w:t>
            </w:r>
            <w:r>
              <w:rPr>
                <w:rFonts w:hint="default" w:ascii="Times New Roman" w:hAnsi="Times New Roman" w:eastAsia="仿宋_GB2312" w:cs="Times New Roman"/>
                <w:sz w:val="21"/>
                <w:szCs w:val="21"/>
                <w:vertAlign w:val="superscript"/>
              </w:rPr>
              <w:t>a</w:t>
            </w:r>
          </w:p>
        </w:tc>
        <w:tc>
          <w:tcPr>
            <w:tcW w:w="1760" w:type="dxa"/>
            <w:noWrap w:val="0"/>
            <w:vAlign w:val="top"/>
          </w:tcPr>
          <w:p w14:paraId="495D8F65">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21.1</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00D2D986">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1037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69994021">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0"/>
            <w:vAlign w:val="center"/>
          </w:tcPr>
          <w:p w14:paraId="0A0FF22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汽油</w:t>
            </w:r>
          </w:p>
        </w:tc>
        <w:tc>
          <w:tcPr>
            <w:tcW w:w="1045" w:type="dxa"/>
            <w:noWrap w:val="0"/>
            <w:vAlign w:val="center"/>
          </w:tcPr>
          <w:p w14:paraId="610E9B4C">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top"/>
          </w:tcPr>
          <w:p w14:paraId="701DE9A1">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43.070</w:t>
            </w:r>
            <w:r>
              <w:rPr>
                <w:rFonts w:hint="default" w:ascii="Times New Roman" w:hAnsi="Times New Roman" w:eastAsia="仿宋_GB2312" w:cs="Times New Roman"/>
                <w:sz w:val="21"/>
                <w:szCs w:val="21"/>
                <w:vertAlign w:val="superscript"/>
              </w:rPr>
              <w:t>a</w:t>
            </w:r>
          </w:p>
        </w:tc>
        <w:tc>
          <w:tcPr>
            <w:tcW w:w="1760" w:type="dxa"/>
            <w:noWrap w:val="0"/>
            <w:vAlign w:val="top"/>
          </w:tcPr>
          <w:p w14:paraId="3A3C98F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18.9</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6D0B01EB">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4657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11D5D9A6">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0"/>
            <w:vAlign w:val="center"/>
          </w:tcPr>
          <w:p w14:paraId="01773EE6">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柴油</w:t>
            </w:r>
          </w:p>
        </w:tc>
        <w:tc>
          <w:tcPr>
            <w:tcW w:w="1045" w:type="dxa"/>
            <w:noWrap w:val="0"/>
            <w:vAlign w:val="center"/>
          </w:tcPr>
          <w:p w14:paraId="5E5C00BA">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top"/>
          </w:tcPr>
          <w:p w14:paraId="5430D745">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42.652</w:t>
            </w:r>
            <w:r>
              <w:rPr>
                <w:rFonts w:hint="default" w:ascii="Times New Roman" w:hAnsi="Times New Roman" w:eastAsia="仿宋_GB2312" w:cs="Times New Roman"/>
                <w:sz w:val="21"/>
                <w:szCs w:val="21"/>
                <w:vertAlign w:val="superscript"/>
              </w:rPr>
              <w:t>a</w:t>
            </w:r>
          </w:p>
        </w:tc>
        <w:tc>
          <w:tcPr>
            <w:tcW w:w="1760" w:type="dxa"/>
            <w:noWrap w:val="0"/>
            <w:vAlign w:val="top"/>
          </w:tcPr>
          <w:p w14:paraId="1DC9B578">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20.2</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260A0B20">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3657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20704CDB">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0"/>
            <w:vAlign w:val="center"/>
          </w:tcPr>
          <w:p w14:paraId="6B52B59F">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一般煤油</w:t>
            </w:r>
          </w:p>
        </w:tc>
        <w:tc>
          <w:tcPr>
            <w:tcW w:w="1045" w:type="dxa"/>
            <w:noWrap w:val="0"/>
            <w:vAlign w:val="center"/>
          </w:tcPr>
          <w:p w14:paraId="410175F4">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center"/>
          </w:tcPr>
          <w:p w14:paraId="7BB529AB">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rPr>
            </w:pPr>
            <w:r>
              <w:rPr>
                <w:rFonts w:hint="default" w:ascii="Times New Roman" w:hAnsi="Times New Roman" w:eastAsia="仿宋_GB2312" w:cs="Times New Roman"/>
                <w:sz w:val="21"/>
                <w:szCs w:val="21"/>
              </w:rPr>
              <w:t>43.070</w:t>
            </w:r>
            <w:r>
              <w:rPr>
                <w:rFonts w:hint="default" w:ascii="Times New Roman" w:hAnsi="Times New Roman" w:eastAsia="仿宋_GB2312" w:cs="Times New Roman"/>
                <w:sz w:val="21"/>
                <w:szCs w:val="21"/>
                <w:vertAlign w:val="superscript"/>
              </w:rPr>
              <w:t>a</w:t>
            </w:r>
          </w:p>
          <w:p w14:paraId="66AF5CC1">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rPr>
            </w:pPr>
          </w:p>
          <w:p w14:paraId="04369111">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rPr>
            </w:pPr>
          </w:p>
          <w:p w14:paraId="0AD83A7F">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rPr>
            </w:pPr>
          </w:p>
          <w:p w14:paraId="22F15DA2">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rPr>
            </w:pPr>
          </w:p>
          <w:p w14:paraId="41F690C4">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rPr>
            </w:pPr>
          </w:p>
          <w:p w14:paraId="5A724AD3">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rPr>
            </w:pPr>
          </w:p>
          <w:p w14:paraId="3D4ACE0A">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rPr>
            </w:pPr>
          </w:p>
          <w:p w14:paraId="3D12D7C3">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rPr>
            </w:pPr>
          </w:p>
          <w:p w14:paraId="346390A9">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760" w:type="dxa"/>
            <w:noWrap w:val="0"/>
            <w:vAlign w:val="top"/>
          </w:tcPr>
          <w:p w14:paraId="6233785E">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19.6</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464048C2">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2EE6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6A2C54F7">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4A004BF3">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液化天然气</w:t>
            </w:r>
          </w:p>
        </w:tc>
        <w:tc>
          <w:tcPr>
            <w:tcW w:w="1045" w:type="dxa"/>
            <w:noWrap w:val="0"/>
            <w:vAlign w:val="center"/>
          </w:tcPr>
          <w:p w14:paraId="0EAA68EC">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top"/>
          </w:tcPr>
          <w:p w14:paraId="4D815E84">
            <w:pPr>
              <w:pStyle w:val="55"/>
              <w:keepNext w:val="0"/>
              <w:keepLines w:val="0"/>
              <w:pageBreakBefore w:val="0"/>
              <w:kinsoku/>
              <w:wordWrap/>
              <w:overflowPunct/>
              <w:topLinePunct w:val="0"/>
              <w:bidi w:val="0"/>
              <w:snapToGrid/>
              <w:ind w:firstLine="0" w:firstLineChars="0"/>
              <w:jc w:val="center"/>
              <w:textAlignment w:val="auto"/>
              <w:rPr>
                <w:rFonts w:hint="eastAsia" w:ascii="Times New Roman" w:hAnsi="Times New Roman" w:eastAsia="仿宋_GB2312" w:cs="Times New Roman"/>
                <w:sz w:val="21"/>
                <w:szCs w:val="21"/>
                <w:lang w:eastAsia="zh-CN"/>
              </w:rPr>
            </w:pPr>
            <w:r>
              <w:rPr>
                <w:rFonts w:hint="default" w:ascii="Times New Roman" w:hAnsi="Times New Roman" w:eastAsia="仿宋_GB2312" w:cs="Times New Roman"/>
                <w:color w:val="000000"/>
                <w:sz w:val="21"/>
                <w:szCs w:val="21"/>
              </w:rPr>
              <w:t>51.498</w:t>
            </w:r>
            <w:r>
              <w:rPr>
                <w:rFonts w:hint="eastAsia" w:ascii="Times New Roman" w:hAnsi="Times New Roman" w:eastAsia="仿宋_GB2312" w:cs="Times New Roman"/>
                <w:color w:val="000000"/>
                <w:sz w:val="21"/>
                <w:szCs w:val="21"/>
                <w:vertAlign w:val="superscript"/>
                <w:lang w:val="en-US" w:eastAsia="zh-CN"/>
              </w:rPr>
              <w:t>e</w:t>
            </w:r>
          </w:p>
        </w:tc>
        <w:tc>
          <w:tcPr>
            <w:tcW w:w="1760" w:type="dxa"/>
            <w:noWrap w:val="0"/>
            <w:vAlign w:val="top"/>
          </w:tcPr>
          <w:p w14:paraId="539A75DD">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15.3</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531A9D27">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5897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24E3EEF8">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20B2A534">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液化石油气</w:t>
            </w:r>
          </w:p>
        </w:tc>
        <w:tc>
          <w:tcPr>
            <w:tcW w:w="1045" w:type="dxa"/>
            <w:noWrap w:val="0"/>
            <w:vAlign w:val="center"/>
          </w:tcPr>
          <w:p w14:paraId="4D8C7F91">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top"/>
          </w:tcPr>
          <w:p w14:paraId="75C4F0DB">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50.179</w:t>
            </w:r>
            <w:r>
              <w:rPr>
                <w:rFonts w:hint="default" w:ascii="Times New Roman" w:hAnsi="Times New Roman" w:eastAsia="仿宋_GB2312" w:cs="Times New Roman"/>
                <w:sz w:val="21"/>
                <w:szCs w:val="21"/>
                <w:vertAlign w:val="superscript"/>
              </w:rPr>
              <w:t>a</w:t>
            </w:r>
          </w:p>
        </w:tc>
        <w:tc>
          <w:tcPr>
            <w:tcW w:w="1760" w:type="dxa"/>
            <w:noWrap w:val="0"/>
            <w:vAlign w:val="top"/>
          </w:tcPr>
          <w:p w14:paraId="1A2A5956">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17.2</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18643D15">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77B8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42B0E1CC">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7682AD73">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石脑油</w:t>
            </w:r>
          </w:p>
        </w:tc>
        <w:tc>
          <w:tcPr>
            <w:tcW w:w="1045" w:type="dxa"/>
            <w:noWrap w:val="0"/>
            <w:vAlign w:val="center"/>
          </w:tcPr>
          <w:p w14:paraId="580D40C9">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center"/>
          </w:tcPr>
          <w:p w14:paraId="2E69C9FB">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44.5</w:t>
            </w:r>
            <w:r>
              <w:rPr>
                <w:rFonts w:hint="default" w:ascii="Times New Roman" w:hAnsi="Times New Roman" w:eastAsia="仿宋_GB2312" w:cs="Times New Roman"/>
                <w:sz w:val="21"/>
                <w:szCs w:val="21"/>
                <w:vertAlign w:val="superscript"/>
              </w:rPr>
              <w:t>c</w:t>
            </w:r>
          </w:p>
        </w:tc>
        <w:tc>
          <w:tcPr>
            <w:tcW w:w="1760" w:type="dxa"/>
            <w:noWrap w:val="0"/>
            <w:vAlign w:val="center"/>
          </w:tcPr>
          <w:p w14:paraId="56DFF1C4">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20.0</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5E2F93D5">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59EC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1A58C7F4">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29FAAD75">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焦油</w:t>
            </w:r>
          </w:p>
        </w:tc>
        <w:tc>
          <w:tcPr>
            <w:tcW w:w="1045" w:type="dxa"/>
            <w:noWrap w:val="0"/>
            <w:vAlign w:val="center"/>
          </w:tcPr>
          <w:p w14:paraId="379CA12E">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center"/>
          </w:tcPr>
          <w:p w14:paraId="25F4812B">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33.453</w:t>
            </w:r>
            <w:r>
              <w:rPr>
                <w:rFonts w:hint="default" w:ascii="Times New Roman" w:hAnsi="Times New Roman" w:eastAsia="仿宋_GB2312" w:cs="Times New Roman"/>
                <w:sz w:val="21"/>
                <w:szCs w:val="21"/>
                <w:vertAlign w:val="superscript"/>
              </w:rPr>
              <w:t>a</w:t>
            </w:r>
          </w:p>
        </w:tc>
        <w:tc>
          <w:tcPr>
            <w:tcW w:w="1760" w:type="dxa"/>
            <w:noWrap w:val="0"/>
            <w:vAlign w:val="center"/>
          </w:tcPr>
          <w:p w14:paraId="734BF738">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22.0</w:t>
            </w:r>
            <w:r>
              <w:rPr>
                <w:rFonts w:hint="default" w:ascii="Times New Roman" w:hAnsi="Times New Roman" w:eastAsia="仿宋_GB2312" w:cs="Times New Roman"/>
                <w:sz w:val="21"/>
                <w:szCs w:val="21"/>
                <w:vertAlign w:val="superscript"/>
              </w:rPr>
              <w:t>c</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6307048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7F6B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1FDBFC31">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443C9CDB">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粗苯</w:t>
            </w:r>
          </w:p>
        </w:tc>
        <w:tc>
          <w:tcPr>
            <w:tcW w:w="1045" w:type="dxa"/>
            <w:noWrap w:val="0"/>
            <w:vAlign w:val="center"/>
          </w:tcPr>
          <w:p w14:paraId="1F3A4EDF">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center"/>
          </w:tcPr>
          <w:p w14:paraId="6CA15869">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41.816</w:t>
            </w:r>
            <w:r>
              <w:rPr>
                <w:rFonts w:hint="default" w:ascii="Times New Roman" w:hAnsi="Times New Roman" w:eastAsia="仿宋_GB2312" w:cs="Times New Roman"/>
                <w:sz w:val="21"/>
                <w:szCs w:val="21"/>
                <w:vertAlign w:val="superscript"/>
              </w:rPr>
              <w:t>a</w:t>
            </w:r>
          </w:p>
        </w:tc>
        <w:tc>
          <w:tcPr>
            <w:tcW w:w="1760" w:type="dxa"/>
            <w:noWrap w:val="0"/>
            <w:vAlign w:val="center"/>
          </w:tcPr>
          <w:p w14:paraId="67544FB9">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22.7</w:t>
            </w:r>
            <w:r>
              <w:rPr>
                <w:rFonts w:hint="default" w:ascii="Times New Roman" w:hAnsi="Times New Roman" w:eastAsia="仿宋_GB2312" w:cs="Times New Roman"/>
                <w:sz w:val="21"/>
                <w:szCs w:val="21"/>
                <w:vertAlign w:val="superscript"/>
              </w:rPr>
              <w:t>d</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542710FE">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7663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0"/>
            <w:vAlign w:val="center"/>
          </w:tcPr>
          <w:p w14:paraId="0D38B74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61CF284E">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其他石油制品</w:t>
            </w:r>
          </w:p>
        </w:tc>
        <w:tc>
          <w:tcPr>
            <w:tcW w:w="1045" w:type="dxa"/>
            <w:noWrap w:val="0"/>
            <w:vAlign w:val="center"/>
          </w:tcPr>
          <w:p w14:paraId="76C9E1F1">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center"/>
          </w:tcPr>
          <w:p w14:paraId="57DEB507">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41.031</w:t>
            </w:r>
            <w:r>
              <w:rPr>
                <w:rFonts w:hint="default" w:ascii="Times New Roman" w:hAnsi="Times New Roman" w:eastAsia="仿宋_GB2312" w:cs="Times New Roman"/>
                <w:sz w:val="21"/>
                <w:szCs w:val="21"/>
                <w:vertAlign w:val="superscript"/>
              </w:rPr>
              <w:t>d</w:t>
            </w:r>
          </w:p>
        </w:tc>
        <w:tc>
          <w:tcPr>
            <w:tcW w:w="1760" w:type="dxa"/>
            <w:noWrap w:val="0"/>
            <w:vAlign w:val="center"/>
          </w:tcPr>
          <w:p w14:paraId="30DBDE79">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20.0</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7FBF9AC0">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98</w:t>
            </w:r>
            <w:r>
              <w:rPr>
                <w:rFonts w:hint="eastAsia" w:ascii="Times New Roman" w:hAnsi="Times New Roman" w:eastAsia="仿宋_GB2312" w:cs="Times New Roman"/>
                <w:sz w:val="21"/>
                <w:szCs w:val="21"/>
                <w:vertAlign w:val="superscript"/>
                <w:lang w:val="en-US" w:eastAsia="zh-CN"/>
              </w:rPr>
              <w:t>b</w:t>
            </w:r>
          </w:p>
        </w:tc>
      </w:tr>
      <w:tr w14:paraId="072A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restart"/>
            <w:noWrap/>
            <w:vAlign w:val="center"/>
          </w:tcPr>
          <w:p w14:paraId="546EC28C">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气体燃料</w:t>
            </w:r>
          </w:p>
        </w:tc>
        <w:tc>
          <w:tcPr>
            <w:tcW w:w="1973" w:type="dxa"/>
            <w:noWrap/>
            <w:vAlign w:val="center"/>
          </w:tcPr>
          <w:p w14:paraId="22E185CD">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天然气</w:t>
            </w:r>
          </w:p>
        </w:tc>
        <w:tc>
          <w:tcPr>
            <w:tcW w:w="1045" w:type="dxa"/>
            <w:noWrap w:val="0"/>
            <w:vAlign w:val="top"/>
          </w:tcPr>
          <w:p w14:paraId="6111EFE0">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4</w:t>
            </w:r>
            <w:r>
              <w:rPr>
                <w:rFonts w:hint="default" w:ascii="Times New Roman" w:hAnsi="Times New Roman" w:eastAsia="仿宋_GB2312" w:cs="Times New Roman"/>
                <w:sz w:val="21"/>
                <w:szCs w:val="21"/>
              </w:rPr>
              <w:t>m</w:t>
            </w:r>
            <w:r>
              <w:rPr>
                <w:rFonts w:hint="default" w:ascii="Times New Roman" w:hAnsi="Times New Roman" w:eastAsia="仿宋_GB2312" w:cs="Times New Roman"/>
                <w:sz w:val="21"/>
                <w:szCs w:val="21"/>
                <w:vertAlign w:val="superscript"/>
              </w:rPr>
              <w:t>3</w:t>
            </w:r>
          </w:p>
        </w:tc>
        <w:tc>
          <w:tcPr>
            <w:tcW w:w="2620" w:type="dxa"/>
            <w:noWrap w:val="0"/>
            <w:vAlign w:val="center"/>
          </w:tcPr>
          <w:p w14:paraId="18B19273">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389.31</w:t>
            </w:r>
            <w:r>
              <w:rPr>
                <w:rFonts w:hint="default" w:ascii="Times New Roman" w:hAnsi="Times New Roman" w:eastAsia="仿宋_GB2312" w:cs="Times New Roman"/>
                <w:sz w:val="21"/>
                <w:szCs w:val="21"/>
                <w:vertAlign w:val="superscript"/>
              </w:rPr>
              <w:t>a</w:t>
            </w:r>
          </w:p>
        </w:tc>
        <w:tc>
          <w:tcPr>
            <w:tcW w:w="1760" w:type="dxa"/>
            <w:noWrap w:val="0"/>
            <w:vAlign w:val="top"/>
          </w:tcPr>
          <w:p w14:paraId="4C0AC08D">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15.3</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31782F43">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vertAlign w:val="superscript"/>
                <w:lang w:val="en-US" w:eastAsia="zh-CN"/>
              </w:rPr>
            </w:pPr>
            <w:r>
              <w:rPr>
                <w:rFonts w:hint="eastAsia" w:ascii="Times New Roman" w:hAnsi="Times New Roman" w:eastAsia="仿宋_GB2312" w:cs="Times New Roman"/>
                <w:sz w:val="21"/>
                <w:szCs w:val="21"/>
                <w:lang w:val="en-US" w:eastAsia="zh-CN"/>
              </w:rPr>
              <w:t>99</w:t>
            </w:r>
            <w:r>
              <w:rPr>
                <w:rFonts w:hint="eastAsia" w:ascii="Times New Roman" w:hAnsi="Times New Roman" w:eastAsia="仿宋_GB2312" w:cs="Times New Roman"/>
                <w:sz w:val="21"/>
                <w:szCs w:val="21"/>
                <w:vertAlign w:val="superscript"/>
                <w:lang w:val="en-US" w:eastAsia="zh-CN"/>
              </w:rPr>
              <w:t>b</w:t>
            </w:r>
          </w:p>
        </w:tc>
      </w:tr>
      <w:tr w14:paraId="7C23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ign w:val="center"/>
          </w:tcPr>
          <w:p w14:paraId="52B9B940">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18C78902">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高炉煤气</w:t>
            </w:r>
          </w:p>
        </w:tc>
        <w:tc>
          <w:tcPr>
            <w:tcW w:w="1045" w:type="dxa"/>
            <w:noWrap w:val="0"/>
            <w:vAlign w:val="center"/>
          </w:tcPr>
          <w:p w14:paraId="5B44920E">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4</w:t>
            </w:r>
            <w:r>
              <w:rPr>
                <w:rFonts w:hint="default" w:ascii="Times New Roman" w:hAnsi="Times New Roman" w:eastAsia="仿宋_GB2312" w:cs="Times New Roman"/>
                <w:sz w:val="21"/>
                <w:szCs w:val="21"/>
              </w:rPr>
              <w:t>m</w:t>
            </w:r>
            <w:r>
              <w:rPr>
                <w:rFonts w:hint="default" w:ascii="Times New Roman" w:hAnsi="Times New Roman" w:eastAsia="仿宋_GB2312" w:cs="Times New Roman"/>
                <w:sz w:val="21"/>
                <w:szCs w:val="21"/>
                <w:vertAlign w:val="superscript"/>
              </w:rPr>
              <w:t>3</w:t>
            </w:r>
          </w:p>
        </w:tc>
        <w:tc>
          <w:tcPr>
            <w:tcW w:w="2620" w:type="dxa"/>
            <w:noWrap w:val="0"/>
            <w:vAlign w:val="center"/>
          </w:tcPr>
          <w:p w14:paraId="180FF84B">
            <w:pPr>
              <w:keepNext w:val="0"/>
              <w:keepLines w:val="0"/>
              <w:pageBreakBefore w:val="0"/>
              <w:widowControl/>
              <w:kinsoku/>
              <w:wordWrap/>
              <w:overflowPunct/>
              <w:topLinePunct w:val="0"/>
              <w:bidi w:val="0"/>
              <w:snapToGrid/>
              <w:ind w:firstLine="0" w:firstLineChars="0"/>
              <w:jc w:val="center"/>
              <w:textAlignment w:val="auto"/>
              <w:rPr>
                <w:rFonts w:hint="eastAsia"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33.00</w:t>
            </w:r>
            <w:r>
              <w:rPr>
                <w:rFonts w:hint="eastAsia" w:ascii="Times New Roman" w:hAnsi="Times New Roman" w:eastAsia="仿宋_GB2312" w:cs="Times New Roman"/>
                <w:sz w:val="21"/>
                <w:szCs w:val="21"/>
                <w:vertAlign w:val="superscript"/>
                <w:lang w:val="en-US" w:eastAsia="zh-CN"/>
              </w:rPr>
              <w:t>d</w:t>
            </w:r>
          </w:p>
        </w:tc>
        <w:tc>
          <w:tcPr>
            <w:tcW w:w="1760" w:type="dxa"/>
            <w:noWrap w:val="0"/>
            <w:vAlign w:val="center"/>
          </w:tcPr>
          <w:p w14:paraId="3D17818D">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70.80</w:t>
            </w:r>
            <w:r>
              <w:rPr>
                <w:rFonts w:hint="default" w:ascii="Times New Roman" w:hAnsi="Times New Roman" w:eastAsia="仿宋_GB2312" w:cs="Times New Roman"/>
                <w:sz w:val="21"/>
                <w:szCs w:val="21"/>
                <w:vertAlign w:val="superscript"/>
              </w:rPr>
              <w:t>c</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6BBBF13F">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99</w:t>
            </w:r>
            <w:r>
              <w:rPr>
                <w:rFonts w:hint="eastAsia" w:ascii="Times New Roman" w:hAnsi="Times New Roman" w:eastAsia="仿宋_GB2312" w:cs="Times New Roman"/>
                <w:sz w:val="21"/>
                <w:szCs w:val="21"/>
                <w:vertAlign w:val="superscript"/>
                <w:lang w:val="en-US" w:eastAsia="zh-CN"/>
              </w:rPr>
              <w:t>b</w:t>
            </w:r>
          </w:p>
        </w:tc>
      </w:tr>
      <w:tr w14:paraId="4A61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ign w:val="center"/>
          </w:tcPr>
          <w:p w14:paraId="6A4EDB47">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1220A42A">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转炉煤气</w:t>
            </w:r>
          </w:p>
        </w:tc>
        <w:tc>
          <w:tcPr>
            <w:tcW w:w="1045" w:type="dxa"/>
            <w:noWrap w:val="0"/>
            <w:vAlign w:val="center"/>
          </w:tcPr>
          <w:p w14:paraId="23FC40D9">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4</w:t>
            </w:r>
            <w:r>
              <w:rPr>
                <w:rFonts w:hint="default" w:ascii="Times New Roman" w:hAnsi="Times New Roman" w:eastAsia="仿宋_GB2312" w:cs="Times New Roman"/>
                <w:sz w:val="21"/>
                <w:szCs w:val="21"/>
              </w:rPr>
              <w:t>m</w:t>
            </w:r>
            <w:r>
              <w:rPr>
                <w:rFonts w:hint="default" w:ascii="Times New Roman" w:hAnsi="Times New Roman" w:eastAsia="仿宋_GB2312" w:cs="Times New Roman"/>
                <w:sz w:val="21"/>
                <w:szCs w:val="21"/>
                <w:vertAlign w:val="superscript"/>
              </w:rPr>
              <w:t>3</w:t>
            </w:r>
          </w:p>
        </w:tc>
        <w:tc>
          <w:tcPr>
            <w:tcW w:w="2620" w:type="dxa"/>
            <w:noWrap w:val="0"/>
            <w:vAlign w:val="center"/>
          </w:tcPr>
          <w:p w14:paraId="5BD0451F">
            <w:pPr>
              <w:keepNext w:val="0"/>
              <w:keepLines w:val="0"/>
              <w:pageBreakBefore w:val="0"/>
              <w:widowControl/>
              <w:kinsoku/>
              <w:wordWrap/>
              <w:overflowPunct/>
              <w:topLinePunct w:val="0"/>
              <w:bidi w:val="0"/>
              <w:snapToGrid/>
              <w:ind w:firstLine="0" w:firstLineChars="0"/>
              <w:jc w:val="center"/>
              <w:textAlignment w:val="auto"/>
              <w:rPr>
                <w:rFonts w:hint="eastAsia"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84.00</w:t>
            </w:r>
            <w:r>
              <w:rPr>
                <w:rFonts w:hint="eastAsia" w:ascii="Times New Roman" w:hAnsi="Times New Roman" w:eastAsia="仿宋_GB2312" w:cs="Times New Roman"/>
                <w:sz w:val="21"/>
                <w:szCs w:val="21"/>
                <w:vertAlign w:val="superscript"/>
                <w:lang w:val="en-US" w:eastAsia="zh-CN"/>
              </w:rPr>
              <w:t>d</w:t>
            </w:r>
          </w:p>
        </w:tc>
        <w:tc>
          <w:tcPr>
            <w:tcW w:w="1760" w:type="dxa"/>
            <w:noWrap w:val="0"/>
            <w:vAlign w:val="center"/>
          </w:tcPr>
          <w:p w14:paraId="17760524">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49.60</w:t>
            </w:r>
            <w:r>
              <w:rPr>
                <w:rFonts w:hint="default" w:ascii="Times New Roman" w:hAnsi="Times New Roman" w:eastAsia="仿宋_GB2312" w:cs="Times New Roman"/>
                <w:sz w:val="21"/>
                <w:szCs w:val="21"/>
                <w:vertAlign w:val="superscript"/>
              </w:rPr>
              <w:t>d</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02220B71">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99</w:t>
            </w:r>
            <w:r>
              <w:rPr>
                <w:rFonts w:hint="eastAsia" w:ascii="Times New Roman" w:hAnsi="Times New Roman" w:eastAsia="仿宋_GB2312" w:cs="Times New Roman"/>
                <w:sz w:val="21"/>
                <w:szCs w:val="21"/>
                <w:vertAlign w:val="superscript"/>
                <w:lang w:val="en-US" w:eastAsia="zh-CN"/>
              </w:rPr>
              <w:t>b</w:t>
            </w:r>
          </w:p>
        </w:tc>
      </w:tr>
      <w:tr w14:paraId="4E09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ign w:val="center"/>
          </w:tcPr>
          <w:p w14:paraId="3C94EFF0">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1006DFB1">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焦炉煤气</w:t>
            </w:r>
          </w:p>
        </w:tc>
        <w:tc>
          <w:tcPr>
            <w:tcW w:w="1045" w:type="dxa"/>
            <w:noWrap w:val="0"/>
            <w:vAlign w:val="top"/>
          </w:tcPr>
          <w:p w14:paraId="704A8ECB">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4</w:t>
            </w:r>
            <w:r>
              <w:rPr>
                <w:rFonts w:hint="default" w:ascii="Times New Roman" w:hAnsi="Times New Roman" w:eastAsia="仿宋_GB2312" w:cs="Times New Roman"/>
                <w:sz w:val="21"/>
                <w:szCs w:val="21"/>
              </w:rPr>
              <w:t>m</w:t>
            </w:r>
            <w:r>
              <w:rPr>
                <w:rFonts w:hint="default" w:ascii="Times New Roman" w:hAnsi="Times New Roman" w:eastAsia="仿宋_GB2312" w:cs="Times New Roman"/>
                <w:sz w:val="21"/>
                <w:szCs w:val="21"/>
                <w:vertAlign w:val="superscript"/>
              </w:rPr>
              <w:t>3</w:t>
            </w:r>
          </w:p>
        </w:tc>
        <w:tc>
          <w:tcPr>
            <w:tcW w:w="2620" w:type="dxa"/>
            <w:noWrap w:val="0"/>
            <w:vAlign w:val="center"/>
          </w:tcPr>
          <w:p w14:paraId="67F484B0">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179.81</w:t>
            </w:r>
            <w:r>
              <w:rPr>
                <w:rFonts w:hint="default" w:ascii="Times New Roman" w:hAnsi="Times New Roman" w:eastAsia="仿宋_GB2312" w:cs="Times New Roman"/>
                <w:sz w:val="21"/>
                <w:szCs w:val="21"/>
                <w:vertAlign w:val="superscript"/>
              </w:rPr>
              <w:t>a</w:t>
            </w:r>
          </w:p>
        </w:tc>
        <w:tc>
          <w:tcPr>
            <w:tcW w:w="1760" w:type="dxa"/>
            <w:noWrap w:val="0"/>
            <w:vAlign w:val="top"/>
          </w:tcPr>
          <w:p w14:paraId="184E91EB">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13.58</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538979BF">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99</w:t>
            </w:r>
            <w:r>
              <w:rPr>
                <w:rFonts w:hint="eastAsia" w:ascii="Times New Roman" w:hAnsi="Times New Roman" w:eastAsia="仿宋_GB2312" w:cs="Times New Roman"/>
                <w:sz w:val="21"/>
                <w:szCs w:val="21"/>
                <w:vertAlign w:val="superscript"/>
                <w:lang w:val="en-US" w:eastAsia="zh-CN"/>
              </w:rPr>
              <w:t>b</w:t>
            </w:r>
          </w:p>
        </w:tc>
      </w:tr>
      <w:tr w14:paraId="10C3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ign w:val="center"/>
          </w:tcPr>
          <w:p w14:paraId="099A58BC">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5BB59A4F">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炼厂干气</w:t>
            </w:r>
          </w:p>
        </w:tc>
        <w:tc>
          <w:tcPr>
            <w:tcW w:w="1045" w:type="dxa"/>
            <w:noWrap w:val="0"/>
            <w:vAlign w:val="center"/>
          </w:tcPr>
          <w:p w14:paraId="203305B2">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t</w:t>
            </w:r>
          </w:p>
        </w:tc>
        <w:tc>
          <w:tcPr>
            <w:tcW w:w="2620" w:type="dxa"/>
            <w:noWrap w:val="0"/>
            <w:vAlign w:val="center"/>
          </w:tcPr>
          <w:p w14:paraId="74825176">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45.998</w:t>
            </w:r>
            <w:r>
              <w:rPr>
                <w:rFonts w:hint="default" w:ascii="Times New Roman" w:hAnsi="Times New Roman" w:eastAsia="仿宋_GB2312" w:cs="Times New Roman"/>
                <w:sz w:val="21"/>
                <w:szCs w:val="21"/>
                <w:vertAlign w:val="superscript"/>
              </w:rPr>
              <w:t>a</w:t>
            </w:r>
          </w:p>
        </w:tc>
        <w:tc>
          <w:tcPr>
            <w:tcW w:w="1760" w:type="dxa"/>
            <w:noWrap w:val="0"/>
            <w:vAlign w:val="top"/>
          </w:tcPr>
          <w:p w14:paraId="1EEAF7EC">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18.2</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03695BEB">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99</w:t>
            </w:r>
            <w:r>
              <w:rPr>
                <w:rFonts w:hint="eastAsia" w:ascii="Times New Roman" w:hAnsi="Times New Roman" w:eastAsia="仿宋_GB2312" w:cs="Times New Roman"/>
                <w:sz w:val="21"/>
                <w:szCs w:val="21"/>
                <w:vertAlign w:val="superscript"/>
                <w:lang w:val="en-US" w:eastAsia="zh-CN"/>
              </w:rPr>
              <w:t>b</w:t>
            </w:r>
          </w:p>
        </w:tc>
      </w:tr>
      <w:tr w14:paraId="0CBD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680" w:type="dxa"/>
            <w:vMerge w:val="continue"/>
            <w:noWrap/>
            <w:vAlign w:val="center"/>
          </w:tcPr>
          <w:p w14:paraId="37CDE42C">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p>
        </w:tc>
        <w:tc>
          <w:tcPr>
            <w:tcW w:w="1973" w:type="dxa"/>
            <w:noWrap/>
            <w:vAlign w:val="center"/>
          </w:tcPr>
          <w:p w14:paraId="66299E13">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其他煤气</w:t>
            </w:r>
          </w:p>
        </w:tc>
        <w:tc>
          <w:tcPr>
            <w:tcW w:w="1045" w:type="dxa"/>
            <w:noWrap w:val="0"/>
            <w:vAlign w:val="top"/>
          </w:tcPr>
          <w:p w14:paraId="261760C4">
            <w:pPr>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4</w:t>
            </w:r>
            <w:r>
              <w:rPr>
                <w:rFonts w:hint="default" w:ascii="Times New Roman" w:hAnsi="Times New Roman" w:eastAsia="仿宋_GB2312" w:cs="Times New Roman"/>
                <w:sz w:val="21"/>
                <w:szCs w:val="21"/>
              </w:rPr>
              <w:t>m</w:t>
            </w:r>
            <w:r>
              <w:rPr>
                <w:rFonts w:hint="default" w:ascii="Times New Roman" w:hAnsi="Times New Roman" w:eastAsia="仿宋_GB2312" w:cs="Times New Roman"/>
                <w:sz w:val="21"/>
                <w:szCs w:val="21"/>
                <w:vertAlign w:val="superscript"/>
              </w:rPr>
              <w:t>3</w:t>
            </w:r>
          </w:p>
        </w:tc>
        <w:tc>
          <w:tcPr>
            <w:tcW w:w="2620" w:type="dxa"/>
            <w:noWrap w:val="0"/>
            <w:vAlign w:val="center"/>
          </w:tcPr>
          <w:p w14:paraId="12BBBB63">
            <w:pPr>
              <w:keepNext w:val="0"/>
              <w:keepLines w:val="0"/>
              <w:pageBreakBefore w:val="0"/>
              <w:widowControl/>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52.270</w:t>
            </w:r>
            <w:r>
              <w:rPr>
                <w:rFonts w:hint="default" w:ascii="Times New Roman" w:hAnsi="Times New Roman" w:eastAsia="仿宋_GB2312" w:cs="Times New Roman"/>
                <w:sz w:val="21"/>
                <w:szCs w:val="21"/>
                <w:vertAlign w:val="superscript"/>
              </w:rPr>
              <w:t>a</w:t>
            </w:r>
          </w:p>
        </w:tc>
        <w:tc>
          <w:tcPr>
            <w:tcW w:w="1760" w:type="dxa"/>
            <w:noWrap w:val="0"/>
            <w:vAlign w:val="center"/>
          </w:tcPr>
          <w:p w14:paraId="15A6C2E8">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12.2</w:t>
            </w: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×10</w:t>
            </w:r>
            <w:r>
              <w:rPr>
                <w:rFonts w:hint="default" w:ascii="Times New Roman" w:hAnsi="Times New Roman" w:eastAsia="仿宋_GB2312" w:cs="Times New Roman"/>
                <w:sz w:val="21"/>
                <w:szCs w:val="21"/>
                <w:vertAlign w:val="superscript"/>
              </w:rPr>
              <w:t>-3</w:t>
            </w:r>
          </w:p>
        </w:tc>
        <w:tc>
          <w:tcPr>
            <w:tcW w:w="1221" w:type="dxa"/>
            <w:noWrap w:val="0"/>
            <w:vAlign w:val="center"/>
          </w:tcPr>
          <w:p w14:paraId="4130F570">
            <w:pPr>
              <w:pStyle w:val="55"/>
              <w:keepNext w:val="0"/>
              <w:keepLines w:val="0"/>
              <w:pageBreakBefore w:val="0"/>
              <w:kinsoku/>
              <w:wordWrap/>
              <w:overflowPunct/>
              <w:topLinePunct w:val="0"/>
              <w:bidi w:val="0"/>
              <w:snapToGrid/>
              <w:ind w:firstLine="0" w:firstLineChars="0"/>
              <w:jc w:val="center"/>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99</w:t>
            </w:r>
            <w:r>
              <w:rPr>
                <w:rFonts w:hint="eastAsia" w:ascii="Times New Roman" w:hAnsi="Times New Roman" w:eastAsia="仿宋_GB2312" w:cs="Times New Roman"/>
                <w:sz w:val="21"/>
                <w:szCs w:val="21"/>
                <w:vertAlign w:val="superscript"/>
                <w:lang w:val="en-US" w:eastAsia="zh-CN"/>
              </w:rPr>
              <w:t>b</w:t>
            </w:r>
          </w:p>
        </w:tc>
      </w:tr>
      <w:tr w14:paraId="1D71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exact"/>
          <w:jc w:val="center"/>
        </w:trPr>
        <w:tc>
          <w:tcPr>
            <w:tcW w:w="9299" w:type="dxa"/>
            <w:gridSpan w:val="6"/>
            <w:noWrap w:val="0"/>
            <w:vAlign w:val="center"/>
          </w:tcPr>
          <w:p w14:paraId="68AF7EF2">
            <w:pPr>
              <w:keepNext w:val="0"/>
              <w:keepLines w:val="0"/>
              <w:pageBreakBefore w:val="0"/>
              <w:kinsoku/>
              <w:wordWrap/>
              <w:overflowPunct/>
              <w:topLinePunct w:val="0"/>
              <w:bidi w:val="0"/>
              <w:snapToGrid/>
              <w:ind w:firstLine="0" w:firstLineChars="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vertAlign w:val="superscript"/>
              </w:rPr>
              <w:t>a</w:t>
            </w:r>
            <w:r>
              <w:rPr>
                <w:rFonts w:hint="default" w:ascii="Times New Roman" w:hAnsi="Times New Roman" w:eastAsia="仿宋_GB2312" w:cs="Times New Roman"/>
                <w:sz w:val="21"/>
                <w:szCs w:val="21"/>
              </w:rPr>
              <w:t>数据取值来源为《中国能源统计年鉴2021》。</w:t>
            </w:r>
          </w:p>
          <w:p w14:paraId="7340C27C">
            <w:pPr>
              <w:keepNext w:val="0"/>
              <w:keepLines w:val="0"/>
              <w:pageBreakBefore w:val="0"/>
              <w:kinsoku/>
              <w:wordWrap/>
              <w:overflowPunct/>
              <w:topLinePunct w:val="0"/>
              <w:bidi w:val="0"/>
              <w:snapToGrid/>
              <w:ind w:firstLine="0" w:firstLineChars="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vertAlign w:val="superscript"/>
              </w:rPr>
              <w:t>b</w:t>
            </w:r>
            <w:r>
              <w:rPr>
                <w:rFonts w:hint="default" w:ascii="Times New Roman" w:hAnsi="Times New Roman" w:eastAsia="仿宋_GB2312" w:cs="Times New Roman"/>
                <w:sz w:val="21"/>
                <w:szCs w:val="21"/>
              </w:rPr>
              <w:t>数据取值来源为《省级温室气体清单编制指南（试行）》。</w:t>
            </w:r>
          </w:p>
          <w:p w14:paraId="208880FD">
            <w:pPr>
              <w:keepNext w:val="0"/>
              <w:keepLines w:val="0"/>
              <w:pageBreakBefore w:val="0"/>
              <w:kinsoku/>
              <w:wordWrap/>
              <w:overflowPunct/>
              <w:topLinePunct w:val="0"/>
              <w:bidi w:val="0"/>
              <w:snapToGrid/>
              <w:ind w:firstLine="0" w:firstLineChars="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vertAlign w:val="superscript"/>
              </w:rPr>
              <w:t>c</w:t>
            </w:r>
            <w:r>
              <w:rPr>
                <w:rFonts w:hint="default" w:ascii="Times New Roman" w:hAnsi="Times New Roman" w:eastAsia="仿宋_GB2312" w:cs="Times New Roman"/>
                <w:sz w:val="21"/>
                <w:szCs w:val="21"/>
              </w:rPr>
              <w:t>数据取值来源为《2006年IPCC国家温室气体清单指南》及2019年修订版。</w:t>
            </w:r>
          </w:p>
          <w:p w14:paraId="350BC32C">
            <w:pPr>
              <w:keepNext w:val="0"/>
              <w:keepLines w:val="0"/>
              <w:pageBreakBefore w:val="0"/>
              <w:kinsoku/>
              <w:wordWrap/>
              <w:overflowPunct/>
              <w:topLinePunct w:val="0"/>
              <w:bidi w:val="0"/>
              <w:snapToGrid/>
              <w:ind w:firstLine="0" w:firstLineChars="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vertAlign w:val="superscript"/>
              </w:rPr>
              <w:t>d</w:t>
            </w:r>
            <w:r>
              <w:rPr>
                <w:rFonts w:hint="default" w:ascii="Times New Roman" w:hAnsi="Times New Roman" w:eastAsia="仿宋_GB2312" w:cs="Times New Roman"/>
                <w:sz w:val="21"/>
                <w:szCs w:val="21"/>
              </w:rPr>
              <w:t>数据取值来源为《</w:t>
            </w:r>
            <w:bookmarkStart w:id="56" w:name="OLE_LINK6"/>
            <w:r>
              <w:rPr>
                <w:rFonts w:hint="eastAsia" w:ascii="Times New Roman" w:hAnsi="Times New Roman" w:eastAsia="仿宋_GB2312" w:cs="Times New Roman"/>
                <w:sz w:val="21"/>
                <w:szCs w:val="21"/>
                <w:lang w:val="en-US" w:eastAsia="zh-CN"/>
              </w:rPr>
              <w:t>2005</w:t>
            </w:r>
            <w:r>
              <w:rPr>
                <w:rFonts w:hint="default" w:ascii="Times New Roman" w:hAnsi="Times New Roman" w:eastAsia="仿宋_GB2312" w:cs="Times New Roman"/>
                <w:sz w:val="21"/>
                <w:szCs w:val="21"/>
              </w:rPr>
              <w:t>中国温室气体清单研究</w:t>
            </w:r>
            <w:bookmarkEnd w:id="56"/>
            <w:r>
              <w:rPr>
                <w:rFonts w:hint="default" w:ascii="Times New Roman" w:hAnsi="Times New Roman" w:eastAsia="仿宋_GB2312" w:cs="Times New Roman"/>
                <w:sz w:val="21"/>
                <w:szCs w:val="21"/>
              </w:rPr>
              <w:t>》。</w:t>
            </w:r>
          </w:p>
          <w:p w14:paraId="58A348D8">
            <w:pPr>
              <w:keepNext w:val="0"/>
              <w:keepLines w:val="0"/>
              <w:pageBreakBefore w:val="0"/>
              <w:kinsoku/>
              <w:wordWrap/>
              <w:overflowPunct/>
              <w:topLinePunct w:val="0"/>
              <w:bidi w:val="0"/>
              <w:snapToGrid/>
              <w:ind w:firstLine="0" w:firstLineChars="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vertAlign w:val="superscript"/>
              </w:rPr>
              <w:t>e</w:t>
            </w:r>
            <w:r>
              <w:rPr>
                <w:rFonts w:hint="default" w:ascii="Times New Roman" w:hAnsi="Times New Roman" w:eastAsia="仿宋_GB2312" w:cs="Times New Roman"/>
                <w:sz w:val="21"/>
                <w:szCs w:val="21"/>
              </w:rPr>
              <w:t>数据取值来源为GB/T 2589。</w:t>
            </w:r>
          </w:p>
          <w:p w14:paraId="78E5F219">
            <w:pPr>
              <w:pStyle w:val="46"/>
              <w:ind w:left="0" w:leftChars="0" w:firstLine="0" w:firstLineChars="0"/>
              <w:rPr>
                <w:rFonts w:hint="eastAsia" w:ascii="Times New Roman" w:hAnsi="Times New Roman" w:eastAsia="仿宋_GB2312"/>
                <w:sz w:val="21"/>
                <w:szCs w:val="21"/>
                <w:lang w:eastAsia="zh-CN"/>
              </w:rPr>
            </w:pPr>
            <w:r>
              <w:rPr>
                <w:rFonts w:hint="eastAsia" w:eastAsia="仿宋_GB2312" w:cs="Times New Roman"/>
                <w:sz w:val="21"/>
                <w:szCs w:val="21"/>
                <w:vertAlign w:val="superscript"/>
                <w:lang w:val="en-US" w:eastAsia="zh-CN"/>
              </w:rPr>
              <w:t>f</w:t>
            </w:r>
            <w:r>
              <w:rPr>
                <w:rFonts w:hint="eastAsia" w:ascii="Times New Roman" w:hAnsi="Times New Roman" w:eastAsia="仿宋_GB2312"/>
                <w:sz w:val="21"/>
                <w:szCs w:val="21"/>
              </w:rPr>
              <w:t>兰炭作为燃料时，缺省值可参考焦炭</w:t>
            </w:r>
            <w:r>
              <w:rPr>
                <w:rFonts w:hint="eastAsia" w:ascii="Times New Roman" w:hAnsi="Times New Roman" w:eastAsia="仿宋_GB2312"/>
                <w:sz w:val="21"/>
                <w:szCs w:val="21"/>
                <w:lang w:eastAsia="zh-CN"/>
              </w:rPr>
              <w:t>。</w:t>
            </w:r>
          </w:p>
        </w:tc>
      </w:tr>
    </w:tbl>
    <w:p w14:paraId="60DFF77F">
      <w:pPr>
        <w:keepNext w:val="0"/>
        <w:keepLines w:val="0"/>
        <w:pageBreakBefore w:val="0"/>
        <w:widowControl/>
        <w:numPr>
          <w:ilvl w:val="0"/>
          <w:numId w:val="0"/>
        </w:numPr>
        <w:tabs>
          <w:tab w:val="left" w:pos="360"/>
        </w:tabs>
        <w:kinsoku/>
        <w:wordWrap w:val="0"/>
        <w:overflowPunct w:val="0"/>
        <w:topLinePunct w:val="0"/>
        <w:autoSpaceDE w:val="0"/>
        <w:autoSpaceDN w:val="0"/>
        <w:bidi w:val="0"/>
        <w:adjustRightInd/>
        <w:snapToGrid/>
        <w:spacing w:beforeLines="0" w:afterLines="0" w:line="600" w:lineRule="exact"/>
        <w:jc w:val="center"/>
        <w:textAlignment w:val="baseline"/>
        <w:outlineLvl w:val="9"/>
        <w:rPr>
          <w:rFonts w:hint="default" w:ascii="Times New Roman" w:hAnsi="Times New Roman" w:eastAsia="仿宋_GB2312" w:cs="Times New Roman"/>
          <w:color w:val="auto"/>
          <w:kern w:val="21"/>
          <w:sz w:val="28"/>
          <w:szCs w:val="28"/>
          <w:highlight w:val="none"/>
          <w:lang w:val="en-US" w:eastAsia="zh-CN" w:bidi="ar-SA"/>
        </w:rPr>
      </w:pPr>
      <w:r>
        <w:rPr>
          <w:rFonts w:hint="eastAsia" w:ascii="Times New Roman" w:hAnsi="Times New Roman" w:eastAsia="仿宋_GB2312" w:cs="Times New Roman"/>
          <w:color w:val="auto"/>
          <w:kern w:val="21"/>
          <w:sz w:val="28"/>
          <w:szCs w:val="28"/>
          <w:highlight w:val="none"/>
          <w:lang w:val="en-US" w:eastAsia="zh-CN" w:bidi="ar-SA"/>
        </w:rPr>
        <w:t xml:space="preserve">表2 </w:t>
      </w:r>
      <w:r>
        <w:rPr>
          <w:rFonts w:hint="default" w:ascii="Times New Roman" w:hAnsi="Times New Roman" w:eastAsia="仿宋_GB2312" w:cs="Times New Roman"/>
          <w:color w:val="auto"/>
          <w:kern w:val="21"/>
          <w:sz w:val="28"/>
          <w:szCs w:val="28"/>
          <w:highlight w:val="none"/>
          <w:lang w:val="en-US" w:eastAsia="zh-CN" w:bidi="ar-SA"/>
        </w:rPr>
        <w:t>常见化工产品的含碳量缺省值</w:t>
      </w:r>
    </w:p>
    <w:tbl>
      <w:tblPr>
        <w:tblStyle w:val="1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3"/>
        <w:gridCol w:w="5293"/>
      </w:tblGrid>
      <w:tr w14:paraId="4F81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3003" w:type="dxa"/>
            <w:noWrap/>
            <w:vAlign w:val="center"/>
          </w:tcPr>
          <w:p w14:paraId="6FCD52B9">
            <w:pPr>
              <w:widowControl/>
              <w:spacing w:beforeLines="0" w:afterLines="0"/>
              <w:ind w:firstLine="0" w:firstLineChars="0"/>
              <w:jc w:val="center"/>
              <w:rPr>
                <w:rFonts w:hint="default" w:ascii="Times New Roman" w:hAnsi="Times New Roman" w:eastAsia="仿宋_GB2312" w:cs="Times New Roman"/>
                <w:b/>
                <w:color w:val="auto"/>
                <w:kern w:val="0"/>
                <w:sz w:val="21"/>
                <w:szCs w:val="21"/>
                <w:highlight w:val="none"/>
              </w:rPr>
            </w:pPr>
            <w:r>
              <w:rPr>
                <w:rFonts w:hint="default" w:ascii="Times New Roman" w:hAnsi="Times New Roman" w:eastAsia="仿宋_GB2312" w:cs="Times New Roman"/>
                <w:b/>
                <w:color w:val="auto"/>
                <w:kern w:val="0"/>
                <w:sz w:val="21"/>
                <w:szCs w:val="21"/>
                <w:highlight w:val="none"/>
              </w:rPr>
              <w:t>产品名称</w:t>
            </w:r>
          </w:p>
        </w:tc>
        <w:tc>
          <w:tcPr>
            <w:tcW w:w="5293" w:type="dxa"/>
            <w:noWrap/>
            <w:vAlign w:val="center"/>
          </w:tcPr>
          <w:p w14:paraId="711EC0F9">
            <w:pPr>
              <w:widowControl/>
              <w:spacing w:beforeLines="0" w:afterLines="0"/>
              <w:ind w:firstLine="0" w:firstLineChars="0"/>
              <w:jc w:val="center"/>
              <w:rPr>
                <w:rFonts w:hint="eastAsia" w:ascii="Times New Roman" w:hAnsi="Times New Roman" w:eastAsia="仿宋_GB2312" w:cs="Times New Roman"/>
                <w:b/>
                <w:color w:val="auto"/>
                <w:kern w:val="0"/>
                <w:sz w:val="21"/>
                <w:szCs w:val="21"/>
                <w:highlight w:val="none"/>
                <w:lang w:eastAsia="zh-CN"/>
              </w:rPr>
            </w:pPr>
            <w:r>
              <w:rPr>
                <w:rFonts w:hint="default" w:ascii="Times New Roman" w:hAnsi="Times New Roman" w:eastAsia="仿宋_GB2312" w:cs="Times New Roman"/>
                <w:b/>
                <w:color w:val="auto"/>
                <w:kern w:val="0"/>
                <w:sz w:val="21"/>
                <w:szCs w:val="21"/>
                <w:highlight w:val="none"/>
              </w:rPr>
              <w:t xml:space="preserve">含碳量 </w:t>
            </w:r>
            <w:r>
              <w:rPr>
                <w:rFonts w:hint="eastAsia" w:ascii="Times New Roman" w:hAnsi="Times New Roman" w:eastAsia="仿宋_GB2312" w:cs="Times New Roman"/>
                <w:b/>
                <w:color w:val="auto"/>
                <w:kern w:val="0"/>
                <w:sz w:val="21"/>
                <w:szCs w:val="21"/>
                <w:highlight w:val="none"/>
                <w:lang w:eastAsia="zh-CN"/>
              </w:rPr>
              <w:t>（</w:t>
            </w:r>
            <w:r>
              <w:rPr>
                <w:rFonts w:hint="default" w:ascii="Times New Roman" w:hAnsi="Times New Roman" w:eastAsia="仿宋_GB2312" w:cs="Times New Roman"/>
                <w:b/>
                <w:color w:val="auto"/>
                <w:kern w:val="0"/>
                <w:sz w:val="21"/>
                <w:szCs w:val="21"/>
                <w:highlight w:val="none"/>
              </w:rPr>
              <w:t>tC/t</w:t>
            </w:r>
            <w:r>
              <w:rPr>
                <w:rFonts w:hint="eastAsia" w:ascii="Times New Roman" w:hAnsi="Times New Roman" w:eastAsia="仿宋_GB2312" w:cs="Times New Roman"/>
                <w:b/>
                <w:color w:val="auto"/>
                <w:kern w:val="0"/>
                <w:sz w:val="21"/>
                <w:szCs w:val="21"/>
                <w:highlight w:val="none"/>
                <w:lang w:eastAsia="zh-CN"/>
              </w:rPr>
              <w:t>）</w:t>
            </w:r>
          </w:p>
        </w:tc>
      </w:tr>
      <w:tr w14:paraId="1167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796E82B8">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乙腈</w:t>
            </w:r>
          </w:p>
        </w:tc>
        <w:tc>
          <w:tcPr>
            <w:tcW w:w="5293" w:type="dxa"/>
            <w:noWrap/>
            <w:vAlign w:val="center"/>
          </w:tcPr>
          <w:p w14:paraId="31F4B74C">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0.5852</w:t>
            </w:r>
          </w:p>
        </w:tc>
      </w:tr>
      <w:tr w14:paraId="3DBF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43D27EB1">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丙烯腈</w:t>
            </w:r>
          </w:p>
        </w:tc>
        <w:tc>
          <w:tcPr>
            <w:tcW w:w="5293" w:type="dxa"/>
            <w:noWrap/>
            <w:vAlign w:val="center"/>
          </w:tcPr>
          <w:p w14:paraId="031A6E86">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0.6664</w:t>
            </w:r>
          </w:p>
        </w:tc>
      </w:tr>
      <w:tr w14:paraId="52D8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3A0427A9">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丁二烯</w:t>
            </w:r>
          </w:p>
        </w:tc>
        <w:tc>
          <w:tcPr>
            <w:tcW w:w="5293" w:type="dxa"/>
            <w:noWrap/>
            <w:vAlign w:val="center"/>
          </w:tcPr>
          <w:p w14:paraId="44F216D9">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0.888</w:t>
            </w:r>
          </w:p>
        </w:tc>
      </w:tr>
      <w:tr w14:paraId="612C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68BA4437">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炭黑</w:t>
            </w:r>
          </w:p>
        </w:tc>
        <w:tc>
          <w:tcPr>
            <w:tcW w:w="5293" w:type="dxa"/>
            <w:noWrap/>
            <w:vAlign w:val="center"/>
          </w:tcPr>
          <w:p w14:paraId="4998919E">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0.970</w:t>
            </w:r>
          </w:p>
        </w:tc>
      </w:tr>
      <w:tr w14:paraId="1805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0A2B14FF">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乙炔</w:t>
            </w:r>
          </w:p>
        </w:tc>
        <w:tc>
          <w:tcPr>
            <w:tcW w:w="5293" w:type="dxa"/>
            <w:noWrap/>
            <w:vAlign w:val="center"/>
          </w:tcPr>
          <w:p w14:paraId="5B5EE50A">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0.923</w:t>
            </w:r>
          </w:p>
        </w:tc>
      </w:tr>
      <w:tr w14:paraId="6983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00373A5F">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乙烯</w:t>
            </w:r>
          </w:p>
        </w:tc>
        <w:tc>
          <w:tcPr>
            <w:tcW w:w="5293" w:type="dxa"/>
            <w:noWrap/>
            <w:vAlign w:val="center"/>
          </w:tcPr>
          <w:p w14:paraId="14D477CF">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0.856</w:t>
            </w:r>
          </w:p>
        </w:tc>
      </w:tr>
      <w:tr w14:paraId="54EE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775FDE50">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二氯乙烷</w:t>
            </w:r>
          </w:p>
        </w:tc>
        <w:tc>
          <w:tcPr>
            <w:tcW w:w="5293" w:type="dxa"/>
            <w:noWrap/>
            <w:vAlign w:val="center"/>
          </w:tcPr>
          <w:p w14:paraId="55EDC347">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0.245</w:t>
            </w:r>
          </w:p>
        </w:tc>
      </w:tr>
      <w:tr w14:paraId="5288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3FEBACAE">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乙二醇</w:t>
            </w:r>
          </w:p>
        </w:tc>
        <w:tc>
          <w:tcPr>
            <w:tcW w:w="5293" w:type="dxa"/>
            <w:noWrap/>
            <w:vAlign w:val="center"/>
          </w:tcPr>
          <w:p w14:paraId="5D1F195B">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0.387</w:t>
            </w:r>
          </w:p>
        </w:tc>
      </w:tr>
      <w:tr w14:paraId="2317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5C1DE234">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环氧乙烷</w:t>
            </w:r>
          </w:p>
        </w:tc>
        <w:tc>
          <w:tcPr>
            <w:tcW w:w="5293" w:type="dxa"/>
            <w:noWrap/>
            <w:vAlign w:val="center"/>
          </w:tcPr>
          <w:p w14:paraId="3DA74526">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0.545</w:t>
            </w:r>
          </w:p>
        </w:tc>
      </w:tr>
      <w:tr w14:paraId="4067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4842859A">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氰化氢</w:t>
            </w:r>
          </w:p>
        </w:tc>
        <w:tc>
          <w:tcPr>
            <w:tcW w:w="5293" w:type="dxa"/>
            <w:noWrap/>
            <w:vAlign w:val="center"/>
          </w:tcPr>
          <w:p w14:paraId="51C7400B">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0.4444</w:t>
            </w:r>
          </w:p>
        </w:tc>
      </w:tr>
      <w:tr w14:paraId="016A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323C58C6">
            <w:pPr>
              <w:widowControl/>
              <w:spacing w:beforeLines="0" w:afterLines="0"/>
              <w:ind w:firstLine="0" w:firstLineChars="0"/>
              <w:jc w:val="center"/>
              <w:rPr>
                <w:rFonts w:hint="eastAsia" w:ascii="Times New Roman" w:hAnsi="Times New Roman" w:eastAsia="仿宋_GB2312" w:cs="Times New Roman"/>
                <w:color w:val="auto"/>
                <w:kern w:val="0"/>
                <w:sz w:val="21"/>
                <w:szCs w:val="21"/>
                <w:highlight w:val="none"/>
                <w:lang w:eastAsia="zh-CN"/>
              </w:rPr>
            </w:pPr>
            <w:r>
              <w:rPr>
                <w:rFonts w:hint="eastAsia" w:ascii="Times New Roman" w:hAnsi="Times New Roman" w:eastAsia="仿宋_GB2312" w:cs="Times New Roman"/>
                <w:color w:val="auto"/>
                <w:kern w:val="0"/>
                <w:sz w:val="21"/>
                <w:szCs w:val="21"/>
                <w:highlight w:val="none"/>
                <w:lang w:eastAsia="zh-CN"/>
              </w:rPr>
              <w:t>合成氨</w:t>
            </w:r>
          </w:p>
        </w:tc>
        <w:tc>
          <w:tcPr>
            <w:tcW w:w="5293" w:type="dxa"/>
            <w:noWrap/>
            <w:vAlign w:val="center"/>
          </w:tcPr>
          <w:p w14:paraId="4B95F941">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0.375</w:t>
            </w:r>
          </w:p>
        </w:tc>
      </w:tr>
      <w:tr w14:paraId="40B8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7E417201">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甲醇</w:t>
            </w:r>
          </w:p>
        </w:tc>
        <w:tc>
          <w:tcPr>
            <w:tcW w:w="5293" w:type="dxa"/>
            <w:noWrap/>
            <w:vAlign w:val="center"/>
          </w:tcPr>
          <w:p w14:paraId="5D59CF01">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lang w:val="en-US" w:eastAsia="zh-CN"/>
              </w:rPr>
            </w:pPr>
            <w:r>
              <w:rPr>
                <w:rFonts w:hint="eastAsia" w:ascii="Times New Roman" w:hAnsi="Times New Roman" w:eastAsia="仿宋_GB2312" w:cs="Times New Roman"/>
                <w:color w:val="auto"/>
                <w:kern w:val="0"/>
                <w:sz w:val="21"/>
                <w:szCs w:val="21"/>
                <w:highlight w:val="none"/>
                <w:lang w:val="en-US" w:eastAsia="zh-CN"/>
              </w:rPr>
              <w:t>0.375</w:t>
            </w:r>
          </w:p>
        </w:tc>
      </w:tr>
      <w:tr w14:paraId="4E9F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69065602">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甲烷</w:t>
            </w:r>
          </w:p>
        </w:tc>
        <w:tc>
          <w:tcPr>
            <w:tcW w:w="5293" w:type="dxa"/>
            <w:noWrap/>
            <w:vAlign w:val="center"/>
          </w:tcPr>
          <w:p w14:paraId="76DE8517">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0.749</w:t>
            </w:r>
          </w:p>
        </w:tc>
      </w:tr>
      <w:tr w14:paraId="6D8C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553CDA11">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乙烷</w:t>
            </w:r>
          </w:p>
        </w:tc>
        <w:tc>
          <w:tcPr>
            <w:tcW w:w="5293" w:type="dxa"/>
            <w:noWrap/>
            <w:vAlign w:val="center"/>
          </w:tcPr>
          <w:p w14:paraId="54A518C2">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0.856</w:t>
            </w:r>
          </w:p>
        </w:tc>
      </w:tr>
      <w:tr w14:paraId="70FB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7A74C20B">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丙烷</w:t>
            </w:r>
          </w:p>
        </w:tc>
        <w:tc>
          <w:tcPr>
            <w:tcW w:w="5293" w:type="dxa"/>
            <w:noWrap/>
            <w:vAlign w:val="center"/>
          </w:tcPr>
          <w:p w14:paraId="5CA4C9D9">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0.817</w:t>
            </w:r>
          </w:p>
        </w:tc>
      </w:tr>
      <w:tr w14:paraId="44DF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6EBC3147">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丙烯</w:t>
            </w:r>
          </w:p>
        </w:tc>
        <w:tc>
          <w:tcPr>
            <w:tcW w:w="5293" w:type="dxa"/>
            <w:noWrap/>
            <w:vAlign w:val="center"/>
          </w:tcPr>
          <w:p w14:paraId="606FBFDA">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0.8563</w:t>
            </w:r>
          </w:p>
        </w:tc>
      </w:tr>
      <w:tr w14:paraId="0F34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45F0198F">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氯乙烯单体</w:t>
            </w:r>
          </w:p>
        </w:tc>
        <w:tc>
          <w:tcPr>
            <w:tcW w:w="5293" w:type="dxa"/>
            <w:noWrap/>
            <w:vAlign w:val="center"/>
          </w:tcPr>
          <w:p w14:paraId="7989894F">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0.384</w:t>
            </w:r>
          </w:p>
        </w:tc>
      </w:tr>
      <w:tr w14:paraId="2F66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20028B7A">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尿素</w:t>
            </w:r>
          </w:p>
        </w:tc>
        <w:tc>
          <w:tcPr>
            <w:tcW w:w="5293" w:type="dxa"/>
            <w:noWrap/>
            <w:vAlign w:val="center"/>
          </w:tcPr>
          <w:p w14:paraId="5AA172B0">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sz w:val="21"/>
                <w:szCs w:val="21"/>
                <w:highlight w:val="none"/>
              </w:rPr>
              <w:t>0.200</w:t>
            </w:r>
          </w:p>
        </w:tc>
      </w:tr>
      <w:tr w14:paraId="73EE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093B5CA6">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碳酸氢铵</w:t>
            </w:r>
          </w:p>
        </w:tc>
        <w:tc>
          <w:tcPr>
            <w:tcW w:w="5293" w:type="dxa"/>
            <w:noWrap/>
            <w:vAlign w:val="center"/>
          </w:tcPr>
          <w:p w14:paraId="28C79574">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sz w:val="21"/>
                <w:szCs w:val="21"/>
                <w:highlight w:val="none"/>
              </w:rPr>
              <w:t>0.1519</w:t>
            </w:r>
          </w:p>
        </w:tc>
      </w:tr>
      <w:tr w14:paraId="0B53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003" w:type="dxa"/>
            <w:noWrap/>
            <w:vAlign w:val="center"/>
          </w:tcPr>
          <w:p w14:paraId="59F948F3">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标准电石</w:t>
            </w:r>
            <w:r>
              <w:rPr>
                <w:rFonts w:hint="default" w:ascii="Times New Roman" w:hAnsi="Times New Roman" w:eastAsia="仿宋_GB2312" w:cs="Times New Roman"/>
                <w:color w:val="auto"/>
                <w:kern w:val="0"/>
                <w:sz w:val="21"/>
                <w:szCs w:val="21"/>
                <w:highlight w:val="none"/>
                <w:vertAlign w:val="superscript"/>
              </w:rPr>
              <w:t>*</w:t>
            </w:r>
          </w:p>
        </w:tc>
        <w:tc>
          <w:tcPr>
            <w:tcW w:w="5293" w:type="dxa"/>
            <w:noWrap/>
            <w:vAlign w:val="center"/>
          </w:tcPr>
          <w:p w14:paraId="0566795E">
            <w:pPr>
              <w:widowControl/>
              <w:spacing w:beforeLines="0" w:afterLines="0"/>
              <w:ind w:firstLine="0" w:firstLineChars="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0.314</w:t>
            </w:r>
          </w:p>
        </w:tc>
      </w:tr>
      <w:tr w14:paraId="562D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296" w:type="dxa"/>
            <w:gridSpan w:val="2"/>
            <w:noWrap/>
            <w:vAlign w:val="center"/>
          </w:tcPr>
          <w:p w14:paraId="20EA218C">
            <w:pPr>
              <w:spacing w:beforeLines="0" w:afterLines="0"/>
              <w:ind w:firstLine="0" w:firstLineChars="0"/>
              <w:jc w:val="left"/>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sz w:val="18"/>
                <w:szCs w:val="18"/>
                <w:highlight w:val="none"/>
              </w:rPr>
              <w:t>注：</w:t>
            </w:r>
            <w:r>
              <w:rPr>
                <w:rFonts w:hint="default" w:ascii="Times New Roman" w:hAnsi="Times New Roman" w:eastAsia="仿宋_GB2312" w:cs="Times New Roman"/>
                <w:color w:val="auto"/>
                <w:kern w:val="0"/>
                <w:sz w:val="21"/>
                <w:szCs w:val="21"/>
                <w:highlight w:val="none"/>
                <w:vertAlign w:val="superscript"/>
              </w:rPr>
              <w:t>*</w:t>
            </w:r>
            <w:r>
              <w:rPr>
                <w:rFonts w:hint="default" w:ascii="Times New Roman" w:hAnsi="Times New Roman" w:eastAsia="仿宋_GB2312" w:cs="Times New Roman"/>
                <w:color w:val="auto"/>
                <w:sz w:val="18"/>
                <w:szCs w:val="18"/>
                <w:highlight w:val="none"/>
              </w:rPr>
              <w:t>需根据电石产品在20℃、101.3 kPa下的实际发气量按300L/kg折算为标准电石。</w:t>
            </w:r>
          </w:p>
        </w:tc>
      </w:tr>
    </w:tbl>
    <w:p w14:paraId="7F0770F2">
      <w:pPr>
        <w:spacing w:beforeLines="0" w:afterLines="0"/>
        <w:ind w:firstLine="0" w:firstLineChars="0"/>
        <w:jc w:val="center"/>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表</w:t>
      </w:r>
      <w:r>
        <w:rPr>
          <w:rFonts w:hint="eastAsia" w:ascii="Times New Roman" w:hAnsi="Times New Roman" w:eastAsia="仿宋_GB2312" w:cs="仿宋_GB2312"/>
          <w:color w:val="auto"/>
          <w:sz w:val="28"/>
          <w:szCs w:val="28"/>
          <w:highlight w:val="none"/>
          <w:lang w:val="en-US" w:eastAsia="zh-CN"/>
        </w:rPr>
        <w:t>3</w:t>
      </w:r>
      <w:r>
        <w:rPr>
          <w:rFonts w:hint="eastAsia" w:ascii="Times New Roman" w:hAnsi="Times New Roman" w:eastAsia="仿宋_GB2312" w:cs="仿宋_GB2312"/>
          <w:color w:val="auto"/>
          <w:sz w:val="28"/>
          <w:szCs w:val="28"/>
          <w:highlight w:val="none"/>
        </w:rPr>
        <w:t xml:space="preserve"> </w:t>
      </w:r>
      <w:r>
        <w:rPr>
          <w:rFonts w:hint="default" w:ascii="Times New Roman" w:hAnsi="Times New Roman" w:eastAsia="仿宋_GB2312" w:cs="Times New Roman"/>
          <w:sz w:val="28"/>
          <w:szCs w:val="28"/>
          <w:lang w:val="en-US" w:eastAsia="zh-CN" w:bidi="ar-SA"/>
        </w:rPr>
        <w:t>预焙阳极消耗排放因子推荐值</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262"/>
        <w:gridCol w:w="2587"/>
        <w:gridCol w:w="2474"/>
      </w:tblGrid>
      <w:tr w14:paraId="591F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4" w:hRule="exact"/>
          <w:jc w:val="center"/>
        </w:trPr>
        <w:tc>
          <w:tcPr>
            <w:tcW w:w="1960" w:type="pct"/>
            <w:noWrap w:val="0"/>
            <w:vAlign w:val="center"/>
          </w:tcPr>
          <w:p w14:paraId="70F5DC5B">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参数名称</w:t>
            </w:r>
          </w:p>
        </w:tc>
        <w:tc>
          <w:tcPr>
            <w:tcW w:w="1554" w:type="pct"/>
            <w:noWrap w:val="0"/>
            <w:vAlign w:val="center"/>
          </w:tcPr>
          <w:p w14:paraId="43E61406">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单位</w:t>
            </w:r>
          </w:p>
        </w:tc>
        <w:tc>
          <w:tcPr>
            <w:tcW w:w="1484" w:type="pct"/>
            <w:noWrap w:val="0"/>
            <w:vAlign w:val="center"/>
          </w:tcPr>
          <w:p w14:paraId="1BAA2E71">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量值</w:t>
            </w:r>
          </w:p>
        </w:tc>
      </w:tr>
      <w:tr w14:paraId="05B4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6" w:hRule="exact"/>
          <w:jc w:val="center"/>
        </w:trPr>
        <w:tc>
          <w:tcPr>
            <w:tcW w:w="1960" w:type="pct"/>
            <w:noWrap w:val="0"/>
            <w:vAlign w:val="center"/>
          </w:tcPr>
          <w:p w14:paraId="391F967B">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吨铝阳极净耗</w:t>
            </w:r>
          </w:p>
        </w:tc>
        <w:tc>
          <w:tcPr>
            <w:tcW w:w="1554" w:type="pct"/>
            <w:noWrap w:val="0"/>
            <w:vAlign w:val="center"/>
          </w:tcPr>
          <w:p w14:paraId="69420BE9">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lang w:val="en-US" w:eastAsia="en-US" w:bidi="en-US"/>
              </w:rPr>
              <w:t>tC/t</w:t>
            </w:r>
          </w:p>
        </w:tc>
        <w:tc>
          <w:tcPr>
            <w:tcW w:w="1484" w:type="pct"/>
            <w:noWrap w:val="0"/>
            <w:vAlign w:val="center"/>
          </w:tcPr>
          <w:p w14:paraId="5C74CCFA">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en-US" w:bidi="en-US"/>
              </w:rPr>
              <w:t>0.</w:t>
            </w:r>
            <w:r>
              <w:rPr>
                <w:rFonts w:hint="default" w:ascii="Times New Roman" w:hAnsi="Times New Roman" w:eastAsia="仿宋_GB2312" w:cs="Times New Roman"/>
                <w:color w:val="auto"/>
                <w:sz w:val="21"/>
                <w:szCs w:val="21"/>
                <w:highlight w:val="none"/>
                <w:lang w:val="en-US" w:eastAsia="zh-CN" w:bidi="en-US"/>
              </w:rPr>
              <w:t>399</w:t>
            </w:r>
          </w:p>
        </w:tc>
      </w:tr>
      <w:tr w14:paraId="4DEA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5" w:hRule="exact"/>
          <w:jc w:val="center"/>
        </w:trPr>
        <w:tc>
          <w:tcPr>
            <w:tcW w:w="1960" w:type="pct"/>
            <w:noWrap w:val="0"/>
            <w:vAlign w:val="center"/>
          </w:tcPr>
          <w:p w14:paraId="07EF5861">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阳极平均硫含量</w:t>
            </w:r>
          </w:p>
        </w:tc>
        <w:tc>
          <w:tcPr>
            <w:tcW w:w="1554" w:type="pct"/>
            <w:noWrap w:val="0"/>
            <w:vAlign w:val="center"/>
          </w:tcPr>
          <w:p w14:paraId="0B7D72F0">
            <w:pPr>
              <w:kinsoku/>
              <w:topLinePunct w:val="0"/>
              <w:bidi w:val="0"/>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w:t>
            </w:r>
          </w:p>
        </w:tc>
        <w:tc>
          <w:tcPr>
            <w:tcW w:w="1484" w:type="pct"/>
            <w:noWrap w:val="0"/>
            <w:vAlign w:val="center"/>
          </w:tcPr>
          <w:p w14:paraId="63BD5EBE">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rPr>
              <w:t>2%</w:t>
            </w:r>
          </w:p>
        </w:tc>
      </w:tr>
      <w:tr w14:paraId="61EF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5" w:hRule="exact"/>
          <w:jc w:val="center"/>
        </w:trPr>
        <w:tc>
          <w:tcPr>
            <w:tcW w:w="1960" w:type="pct"/>
            <w:noWrap w:val="0"/>
            <w:vAlign w:val="center"/>
          </w:tcPr>
          <w:p w14:paraId="6F8BA23A">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阳极平均灰分含量</w:t>
            </w:r>
          </w:p>
        </w:tc>
        <w:tc>
          <w:tcPr>
            <w:tcW w:w="1554" w:type="pct"/>
            <w:noWrap w:val="0"/>
            <w:vAlign w:val="center"/>
          </w:tcPr>
          <w:p w14:paraId="359D89D4">
            <w:pPr>
              <w:kinsoku/>
              <w:topLinePunct w:val="0"/>
              <w:bidi w:val="0"/>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w:t>
            </w:r>
          </w:p>
        </w:tc>
        <w:tc>
          <w:tcPr>
            <w:tcW w:w="1484" w:type="pct"/>
            <w:noWrap w:val="0"/>
            <w:vAlign w:val="center"/>
          </w:tcPr>
          <w:p w14:paraId="124AC636">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rPr>
              <w:t>0.4%</w:t>
            </w:r>
          </w:p>
        </w:tc>
      </w:tr>
      <w:tr w14:paraId="0BC5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4" w:hRule="exact"/>
          <w:jc w:val="center"/>
        </w:trPr>
        <w:tc>
          <w:tcPr>
            <w:tcW w:w="5000" w:type="pct"/>
            <w:gridSpan w:val="3"/>
            <w:noWrap w:val="0"/>
            <w:vAlign w:val="center"/>
          </w:tcPr>
          <w:p w14:paraId="5D0C18D3">
            <w:pPr>
              <w:pStyle w:val="75"/>
              <w:kinsoku/>
              <w:topLinePunct w:val="0"/>
              <w:bidi w:val="0"/>
              <w:spacing w:after="0" w:line="240" w:lineRule="auto"/>
              <w:ind w:left="0" w:leftChars="0" w:right="0" w:rightChars="0" w:firstLine="0" w:firstLineChars="0"/>
              <w:rPr>
                <w:rFonts w:hint="default" w:ascii="Times New Roman" w:hAnsi="Times New Roman" w:eastAsia="仿宋_GB2312" w:cs="Times New Roman"/>
                <w:color w:val="auto"/>
                <w:sz w:val="21"/>
                <w:szCs w:val="21"/>
                <w:highlight w:val="none"/>
              </w:rPr>
            </w:pPr>
            <w:r>
              <w:rPr>
                <w:rFonts w:hint="eastAsia" w:ascii="Times New Roman" w:hAnsi="Times New Roman" w:eastAsia="仿宋_GB2312" w:cs="黑体"/>
                <w:color w:val="auto"/>
                <w:sz w:val="21"/>
                <w:szCs w:val="21"/>
                <w:highlight w:val="none"/>
              </w:rPr>
              <w:t>注：</w:t>
            </w:r>
            <w:r>
              <w:rPr>
                <w:rFonts w:hint="default" w:ascii="Times New Roman" w:hAnsi="Times New Roman" w:eastAsia="仿宋_GB2312" w:cs="Times New Roman"/>
                <w:color w:val="auto"/>
                <w:sz w:val="21"/>
                <w:szCs w:val="21"/>
                <w:highlight w:val="none"/>
              </w:rPr>
              <w:t>数据来源为中国有色金属工业协会统计数据。</w:t>
            </w:r>
          </w:p>
        </w:tc>
      </w:tr>
    </w:tbl>
    <w:p w14:paraId="6CC44F66">
      <w:pPr>
        <w:jc w:val="center"/>
        <w:rPr>
          <w:rFonts w:hint="eastAsia" w:ascii="Times New Roman" w:hAnsi="Times New Roman" w:eastAsia="仿宋_GB2312" w:cs="仿宋_GB2312"/>
          <w:color w:val="auto"/>
          <w:sz w:val="28"/>
          <w:szCs w:val="28"/>
          <w:highlight w:val="none"/>
        </w:rPr>
      </w:pPr>
    </w:p>
    <w:p w14:paraId="2432E723">
      <w:pPr>
        <w:jc w:val="center"/>
        <w:rPr>
          <w:rFonts w:ascii="Times New Roman" w:hAnsi="Times New Roman" w:eastAsia="仿宋_GB2312"/>
        </w:rPr>
      </w:pPr>
      <w:r>
        <w:rPr>
          <w:rFonts w:hint="eastAsia" w:ascii="Times New Roman" w:hAnsi="Times New Roman" w:eastAsia="仿宋_GB2312" w:cs="仿宋_GB2312"/>
          <w:color w:val="auto"/>
          <w:sz w:val="28"/>
          <w:szCs w:val="28"/>
          <w:highlight w:val="none"/>
        </w:rPr>
        <w:t>表</w:t>
      </w:r>
      <w:r>
        <w:rPr>
          <w:rFonts w:hint="eastAsia" w:ascii="Times New Roman" w:hAnsi="Times New Roman" w:eastAsia="仿宋_GB2312" w:cs="仿宋_GB2312"/>
          <w:color w:val="auto"/>
          <w:sz w:val="28"/>
          <w:szCs w:val="28"/>
          <w:highlight w:val="none"/>
          <w:lang w:val="en-US" w:eastAsia="zh-CN"/>
        </w:rPr>
        <w:t>4</w:t>
      </w:r>
      <w:r>
        <w:rPr>
          <w:rFonts w:hint="eastAsia" w:ascii="Times New Roman" w:hAnsi="Times New Roman" w:eastAsia="仿宋_GB2312" w:cs="仿宋_GB2312"/>
          <w:color w:val="auto"/>
          <w:sz w:val="28"/>
          <w:szCs w:val="28"/>
          <w:highlight w:val="none"/>
        </w:rPr>
        <w:t xml:space="preserve"> </w:t>
      </w:r>
      <w:r>
        <w:rPr>
          <w:rFonts w:hint="eastAsia" w:ascii="Times New Roman" w:hAnsi="Times New Roman" w:eastAsia="仿宋_GB2312" w:cs="仿宋_GB2312"/>
          <w:color w:val="auto"/>
          <w:sz w:val="28"/>
          <w:szCs w:val="28"/>
          <w:highlight w:val="none"/>
          <w:lang w:val="en-US" w:eastAsia="zh-CN"/>
        </w:rPr>
        <w:t>碳酸盐</w:t>
      </w:r>
      <w:r>
        <w:rPr>
          <w:rFonts w:hint="default" w:ascii="Times New Roman" w:hAnsi="Times New Roman" w:eastAsia="仿宋_GB2312" w:cs="Times New Roman"/>
          <w:sz w:val="28"/>
          <w:szCs w:val="28"/>
          <w:lang w:val="en-US" w:eastAsia="zh-CN" w:bidi="ar-SA"/>
        </w:rPr>
        <w:t>过程排放因子推荐值</w:t>
      </w:r>
    </w:p>
    <w:tbl>
      <w:tblPr>
        <w:tblStyle w:val="16"/>
        <w:tblW w:w="4998" w:type="pct"/>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autofit"/>
        <w:tblCellMar>
          <w:top w:w="0" w:type="dxa"/>
          <w:left w:w="10" w:type="dxa"/>
          <w:bottom w:w="0" w:type="dxa"/>
          <w:right w:w="10" w:type="dxa"/>
        </w:tblCellMar>
      </w:tblPr>
      <w:tblGrid>
        <w:gridCol w:w="4638"/>
        <w:gridCol w:w="3685"/>
      </w:tblGrid>
      <w:tr w14:paraId="571509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79"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5E487A95">
            <w:pPr>
              <w:kinsoku/>
              <w:topLinePunct w:val="0"/>
              <w:bidi w:val="0"/>
              <w:spacing w:beforeLines="0" w:after="0" w:afterLines="0" w:line="240" w:lineRule="auto"/>
              <w:ind w:left="0" w:leftChars="0" w:right="0" w:rightChars="0" w:firstLine="0" w:firstLineChars="0"/>
              <w:jc w:val="center"/>
              <w:rPr>
                <w:rFonts w:hint="eastAsia" w:ascii="Times New Roman" w:hAnsi="Times New Roman" w:eastAsia="仿宋_GB2312" w:cs="仿宋_GB2312"/>
                <w:color w:val="auto"/>
                <w:sz w:val="21"/>
                <w:szCs w:val="21"/>
                <w:highlight w:val="none"/>
                <w:lang w:eastAsia="zh-CN"/>
              </w:rPr>
            </w:pPr>
            <w:r>
              <w:rPr>
                <w:rFonts w:hint="eastAsia" w:ascii="Times New Roman" w:hAnsi="Times New Roman" w:eastAsia="仿宋_GB2312" w:cs="仿宋_GB2312"/>
                <w:color w:val="auto"/>
                <w:sz w:val="21"/>
                <w:szCs w:val="21"/>
                <w:highlight w:val="none"/>
                <w:lang w:val="en-US" w:eastAsia="zh-CN"/>
              </w:rPr>
              <w:t>碳酸盐</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2EC961F9">
            <w:pPr>
              <w:kinsoku/>
              <w:topLinePunct w:val="0"/>
              <w:bidi w:val="0"/>
              <w:spacing w:beforeLines="0" w:after="0" w:afterLines="0" w:line="240" w:lineRule="auto"/>
              <w:ind w:left="0" w:leftChars="0" w:right="0" w:rightChars="0" w:firstLine="0" w:firstLineChars="0"/>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color w:val="auto"/>
                <w:sz w:val="21"/>
                <w:szCs w:val="21"/>
                <w:highlight w:val="none"/>
                <w:lang w:val="en-US" w:eastAsia="zh-CN"/>
              </w:rPr>
              <w:t>排放因子（</w:t>
            </w:r>
            <w:r>
              <w:rPr>
                <w:rFonts w:hint="eastAsia" w:ascii="Times New Roman" w:hAnsi="Times New Roman" w:eastAsia="仿宋_GB2312" w:cs="仿宋_GB2312"/>
                <w:b w:val="0"/>
                <w:bCs w:val="0"/>
                <w:color w:val="auto"/>
                <w:sz w:val="21"/>
                <w:szCs w:val="21"/>
                <w:highlight w:val="none"/>
                <w:vertAlign w:val="baseline"/>
                <w:lang w:val="en-US" w:eastAsia="zh-CN"/>
              </w:rPr>
              <w:t>tCO</w:t>
            </w:r>
            <w:r>
              <w:rPr>
                <w:rFonts w:hint="eastAsia" w:ascii="Times New Roman" w:hAnsi="Times New Roman" w:eastAsia="仿宋_GB2312" w:cs="仿宋_GB2312"/>
                <w:b w:val="0"/>
                <w:bCs w:val="0"/>
                <w:color w:val="auto"/>
                <w:sz w:val="21"/>
                <w:szCs w:val="21"/>
                <w:highlight w:val="none"/>
                <w:vertAlign w:val="subscript"/>
                <w:lang w:val="en-US" w:eastAsia="zh-CN"/>
              </w:rPr>
              <w:t>2</w:t>
            </w:r>
            <w:r>
              <w:rPr>
                <w:rFonts w:hint="eastAsia" w:ascii="Times New Roman" w:hAnsi="Times New Roman" w:eastAsia="仿宋_GB2312" w:cs="仿宋_GB2312"/>
                <w:b w:val="0"/>
                <w:bCs w:val="0"/>
                <w:color w:val="auto"/>
                <w:sz w:val="21"/>
                <w:szCs w:val="21"/>
                <w:highlight w:val="none"/>
                <w:vertAlign w:val="baseline"/>
                <w:lang w:val="en-US" w:eastAsia="zh-CN"/>
              </w:rPr>
              <w:t>/t</w:t>
            </w:r>
            <w:r>
              <w:rPr>
                <w:rFonts w:hint="eastAsia" w:ascii="Times New Roman" w:hAnsi="Times New Roman" w:eastAsia="仿宋_GB2312" w:cs="仿宋_GB2312"/>
                <w:color w:val="auto"/>
                <w:sz w:val="21"/>
                <w:szCs w:val="21"/>
                <w:highlight w:val="none"/>
                <w:lang w:val="en-US" w:eastAsia="zh-CN"/>
              </w:rPr>
              <w:t>）</w:t>
            </w:r>
          </w:p>
        </w:tc>
      </w:tr>
      <w:tr w14:paraId="0FE373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60"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591348D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val="0"/>
                <w:bCs w:val="0"/>
                <w:color w:val="auto"/>
                <w:sz w:val="21"/>
                <w:szCs w:val="21"/>
                <w:highlight w:val="none"/>
                <w:vertAlign w:val="baseline"/>
                <w:lang w:val="en-US" w:eastAsia="zh-CN"/>
              </w:rPr>
              <w:t>CaCO</w:t>
            </w:r>
            <w:r>
              <w:rPr>
                <w:rFonts w:hint="eastAsia" w:ascii="Times New Roman" w:hAnsi="Times New Roman" w:eastAsia="仿宋_GB2312" w:cs="仿宋_GB2312"/>
                <w:b w:val="0"/>
                <w:bCs w:val="0"/>
                <w:color w:val="auto"/>
                <w:sz w:val="21"/>
                <w:szCs w:val="21"/>
                <w:highlight w:val="none"/>
                <w:vertAlign w:val="subscript"/>
                <w:lang w:val="en-US" w:eastAsia="zh-CN"/>
              </w:rPr>
              <w:t>3</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67C044D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color w:val="auto"/>
                <w:sz w:val="21"/>
                <w:szCs w:val="21"/>
                <w:highlight w:val="none"/>
                <w:lang w:val="en-US" w:eastAsia="en-US" w:bidi="en-US"/>
              </w:rPr>
            </w:pPr>
            <w:r>
              <w:rPr>
                <w:rFonts w:hint="eastAsia" w:ascii="Times New Roman" w:hAnsi="Times New Roman" w:eastAsia="仿宋_GB2312" w:cs="仿宋_GB2312"/>
                <w:b w:val="0"/>
                <w:bCs w:val="0"/>
                <w:color w:val="auto"/>
                <w:sz w:val="21"/>
                <w:szCs w:val="21"/>
                <w:highlight w:val="none"/>
                <w:vertAlign w:val="baseline"/>
                <w:lang w:val="en-US" w:eastAsia="zh-CN"/>
              </w:rPr>
              <w:t>0.440</w:t>
            </w:r>
          </w:p>
        </w:tc>
      </w:tr>
      <w:tr w14:paraId="541B4E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60"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16A616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val="0"/>
                <w:bCs w:val="0"/>
                <w:color w:val="auto"/>
                <w:sz w:val="21"/>
                <w:szCs w:val="21"/>
                <w:highlight w:val="none"/>
                <w:vertAlign w:val="baseline"/>
                <w:lang w:val="en-US" w:eastAsia="zh-CN"/>
              </w:rPr>
              <w:t>MgCO</w:t>
            </w:r>
            <w:r>
              <w:rPr>
                <w:rFonts w:hint="eastAsia" w:ascii="Times New Roman" w:hAnsi="Times New Roman" w:eastAsia="仿宋_GB2312" w:cs="仿宋_GB2312"/>
                <w:b w:val="0"/>
                <w:bCs w:val="0"/>
                <w:color w:val="auto"/>
                <w:sz w:val="21"/>
                <w:szCs w:val="21"/>
                <w:highlight w:val="none"/>
                <w:vertAlign w:val="subscript"/>
                <w:lang w:val="en-US" w:eastAsia="zh-CN"/>
              </w:rPr>
              <w:t>3</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23EAF3D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color w:val="auto"/>
                <w:sz w:val="21"/>
                <w:szCs w:val="21"/>
                <w:highlight w:val="none"/>
                <w:lang w:val="en-US" w:eastAsia="en-US" w:bidi="en-US"/>
              </w:rPr>
            </w:pPr>
            <w:r>
              <w:rPr>
                <w:rFonts w:hint="eastAsia" w:ascii="Times New Roman" w:hAnsi="Times New Roman" w:eastAsia="仿宋_GB2312" w:cs="仿宋_GB2312"/>
                <w:b w:val="0"/>
                <w:bCs w:val="0"/>
                <w:color w:val="auto"/>
                <w:sz w:val="21"/>
                <w:szCs w:val="21"/>
                <w:highlight w:val="none"/>
                <w:vertAlign w:val="baseline"/>
                <w:lang w:val="en-US" w:eastAsia="zh-CN"/>
              </w:rPr>
              <w:t>0.522</w:t>
            </w:r>
          </w:p>
        </w:tc>
      </w:tr>
      <w:tr w14:paraId="169100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60"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5628EFA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val="0"/>
                <w:bCs w:val="0"/>
                <w:color w:val="auto"/>
                <w:sz w:val="21"/>
                <w:szCs w:val="21"/>
                <w:highlight w:val="none"/>
                <w:vertAlign w:val="baseline"/>
                <w:lang w:val="en-US" w:eastAsia="zh-CN"/>
              </w:rPr>
              <w:t>Na</w:t>
            </w:r>
            <w:r>
              <w:rPr>
                <w:rFonts w:hint="eastAsia" w:ascii="Times New Roman" w:hAnsi="Times New Roman" w:eastAsia="仿宋_GB2312" w:cs="仿宋_GB2312"/>
                <w:b w:val="0"/>
                <w:bCs w:val="0"/>
                <w:color w:val="auto"/>
                <w:sz w:val="21"/>
                <w:szCs w:val="21"/>
                <w:highlight w:val="none"/>
                <w:vertAlign w:val="subscript"/>
                <w:lang w:val="en-US" w:eastAsia="zh-CN"/>
              </w:rPr>
              <w:t>2</w:t>
            </w:r>
            <w:r>
              <w:rPr>
                <w:rFonts w:hint="eastAsia" w:ascii="Times New Roman" w:hAnsi="Times New Roman" w:eastAsia="仿宋_GB2312" w:cs="仿宋_GB2312"/>
                <w:b w:val="0"/>
                <w:bCs w:val="0"/>
                <w:color w:val="auto"/>
                <w:sz w:val="21"/>
                <w:szCs w:val="21"/>
                <w:highlight w:val="none"/>
                <w:vertAlign w:val="baseline"/>
                <w:lang w:val="en-US" w:eastAsia="zh-CN"/>
              </w:rPr>
              <w:t>CO</w:t>
            </w:r>
            <w:r>
              <w:rPr>
                <w:rFonts w:hint="eastAsia" w:ascii="Times New Roman" w:hAnsi="Times New Roman" w:eastAsia="仿宋_GB2312" w:cs="仿宋_GB2312"/>
                <w:b w:val="0"/>
                <w:bCs w:val="0"/>
                <w:color w:val="auto"/>
                <w:sz w:val="21"/>
                <w:szCs w:val="21"/>
                <w:highlight w:val="none"/>
                <w:vertAlign w:val="subscript"/>
                <w:lang w:val="en-US" w:eastAsia="zh-CN"/>
              </w:rPr>
              <w:t>3</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14DC04E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0.415</w:t>
            </w:r>
          </w:p>
        </w:tc>
      </w:tr>
      <w:tr w14:paraId="013B60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60"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1DE1E72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val="0"/>
                <w:bCs w:val="0"/>
                <w:color w:val="auto"/>
                <w:sz w:val="21"/>
                <w:szCs w:val="21"/>
                <w:highlight w:val="none"/>
                <w:vertAlign w:val="baseline"/>
                <w:lang w:val="en-US" w:eastAsia="zh-CN"/>
              </w:rPr>
              <w:t>NaHCO</w:t>
            </w:r>
            <w:r>
              <w:rPr>
                <w:rFonts w:hint="eastAsia" w:ascii="Times New Roman" w:hAnsi="Times New Roman" w:eastAsia="仿宋_GB2312" w:cs="仿宋_GB2312"/>
                <w:b w:val="0"/>
                <w:bCs w:val="0"/>
                <w:color w:val="auto"/>
                <w:sz w:val="21"/>
                <w:szCs w:val="21"/>
                <w:highlight w:val="none"/>
                <w:vertAlign w:val="subscript"/>
                <w:lang w:val="en-US" w:eastAsia="zh-CN"/>
              </w:rPr>
              <w:t>3</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4DD82C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0.524</w:t>
            </w:r>
          </w:p>
        </w:tc>
      </w:tr>
      <w:tr w14:paraId="2FBADB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60"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287935A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val="0"/>
                <w:bCs w:val="0"/>
                <w:color w:val="auto"/>
                <w:sz w:val="21"/>
                <w:szCs w:val="21"/>
                <w:highlight w:val="none"/>
                <w:vertAlign w:val="baseline"/>
                <w:lang w:val="en-US" w:eastAsia="zh-CN"/>
              </w:rPr>
              <w:t>FeCO</w:t>
            </w:r>
            <w:r>
              <w:rPr>
                <w:rFonts w:hint="eastAsia" w:ascii="Times New Roman" w:hAnsi="Times New Roman" w:eastAsia="仿宋_GB2312" w:cs="仿宋_GB2312"/>
                <w:b w:val="0"/>
                <w:bCs w:val="0"/>
                <w:color w:val="auto"/>
                <w:sz w:val="21"/>
                <w:szCs w:val="21"/>
                <w:highlight w:val="none"/>
                <w:vertAlign w:val="subscript"/>
                <w:lang w:val="en-US" w:eastAsia="zh-CN"/>
              </w:rPr>
              <w:t>3</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4F7CDF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0.380</w:t>
            </w:r>
          </w:p>
        </w:tc>
      </w:tr>
      <w:tr w14:paraId="4EFF69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60"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40ED38C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color w:val="auto"/>
                <w:szCs w:val="21"/>
                <w:highlight w:val="none"/>
              </w:rPr>
              <w:t>MnCO</w:t>
            </w:r>
            <w:r>
              <w:rPr>
                <w:rFonts w:hint="eastAsia" w:ascii="Times New Roman" w:hAnsi="Times New Roman" w:eastAsia="仿宋_GB2312" w:cs="仿宋_GB2312"/>
                <w:color w:val="auto"/>
                <w:szCs w:val="21"/>
                <w:highlight w:val="none"/>
                <w:vertAlign w:val="subscript"/>
              </w:rPr>
              <w:t>3</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5F3014B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0.383</w:t>
            </w:r>
          </w:p>
        </w:tc>
      </w:tr>
      <w:tr w14:paraId="56532C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60"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75845F7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color w:val="auto"/>
                <w:szCs w:val="21"/>
                <w:highlight w:val="none"/>
                <w:lang w:val="en-US" w:eastAsia="zh-CN"/>
              </w:rPr>
              <w:t>B</w:t>
            </w:r>
            <w:r>
              <w:rPr>
                <w:rFonts w:hint="eastAsia" w:ascii="Times New Roman" w:hAnsi="Times New Roman" w:eastAsia="仿宋_GB2312" w:cs="仿宋_GB2312"/>
                <w:color w:val="auto"/>
                <w:szCs w:val="21"/>
                <w:highlight w:val="none"/>
              </w:rPr>
              <w:t>aCO</w:t>
            </w:r>
            <w:r>
              <w:rPr>
                <w:rFonts w:hint="eastAsia" w:ascii="Times New Roman" w:hAnsi="Times New Roman" w:eastAsia="仿宋_GB2312" w:cs="仿宋_GB2312"/>
                <w:color w:val="auto"/>
                <w:szCs w:val="21"/>
                <w:highlight w:val="none"/>
                <w:vertAlign w:val="subscript"/>
              </w:rPr>
              <w:t>3</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406252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0.223</w:t>
            </w:r>
          </w:p>
        </w:tc>
      </w:tr>
      <w:tr w14:paraId="38DCAC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60"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5F9607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color w:val="auto"/>
                <w:szCs w:val="21"/>
                <w:highlight w:val="none"/>
                <w:lang w:val="en-US" w:eastAsia="zh-CN"/>
              </w:rPr>
              <w:t>L</w:t>
            </w:r>
            <w:r>
              <w:rPr>
                <w:rFonts w:hint="eastAsia" w:ascii="Times New Roman" w:hAnsi="Times New Roman" w:eastAsia="仿宋_GB2312" w:cs="仿宋_GB2312"/>
                <w:color w:val="auto"/>
                <w:szCs w:val="21"/>
                <w:highlight w:val="none"/>
              </w:rPr>
              <w:t>i</w:t>
            </w:r>
            <w:r>
              <w:rPr>
                <w:rFonts w:hint="eastAsia" w:ascii="Times New Roman" w:hAnsi="Times New Roman" w:eastAsia="仿宋_GB2312" w:cs="仿宋_GB2312"/>
                <w:color w:val="auto"/>
                <w:szCs w:val="21"/>
                <w:highlight w:val="none"/>
                <w:vertAlign w:val="subscript"/>
              </w:rPr>
              <w:t>2</w:t>
            </w:r>
            <w:r>
              <w:rPr>
                <w:rFonts w:hint="eastAsia" w:ascii="Times New Roman" w:hAnsi="Times New Roman" w:eastAsia="仿宋_GB2312" w:cs="仿宋_GB2312"/>
                <w:color w:val="auto"/>
                <w:szCs w:val="21"/>
                <w:highlight w:val="none"/>
              </w:rPr>
              <w:t>CO</w:t>
            </w:r>
            <w:r>
              <w:rPr>
                <w:rFonts w:hint="eastAsia" w:ascii="Times New Roman" w:hAnsi="Times New Roman" w:eastAsia="仿宋_GB2312" w:cs="仿宋_GB2312"/>
                <w:color w:val="auto"/>
                <w:szCs w:val="21"/>
                <w:highlight w:val="none"/>
                <w:vertAlign w:val="subscript"/>
              </w:rPr>
              <w:t>3</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01723B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0.596</w:t>
            </w:r>
          </w:p>
        </w:tc>
      </w:tr>
      <w:tr w14:paraId="3E16BB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60"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4865B51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K</w:t>
            </w:r>
            <w:r>
              <w:rPr>
                <w:rFonts w:hint="eastAsia" w:ascii="Times New Roman" w:hAnsi="Times New Roman" w:eastAsia="仿宋_GB2312" w:cs="仿宋_GB2312"/>
                <w:b w:val="0"/>
                <w:bCs w:val="0"/>
                <w:color w:val="auto"/>
                <w:sz w:val="21"/>
                <w:szCs w:val="21"/>
                <w:highlight w:val="none"/>
                <w:vertAlign w:val="subscript"/>
                <w:lang w:val="en-US" w:eastAsia="zh-CN"/>
              </w:rPr>
              <w:t>2</w:t>
            </w:r>
            <w:r>
              <w:rPr>
                <w:rFonts w:hint="eastAsia" w:ascii="Times New Roman" w:hAnsi="Times New Roman" w:eastAsia="仿宋_GB2312" w:cs="仿宋_GB2312"/>
                <w:b w:val="0"/>
                <w:bCs w:val="0"/>
                <w:color w:val="auto"/>
                <w:sz w:val="21"/>
                <w:szCs w:val="21"/>
                <w:highlight w:val="none"/>
                <w:vertAlign w:val="baseline"/>
                <w:lang w:val="en-US" w:eastAsia="zh-CN"/>
              </w:rPr>
              <w:t>CO</w:t>
            </w:r>
            <w:r>
              <w:rPr>
                <w:rFonts w:hint="eastAsia" w:ascii="Times New Roman" w:hAnsi="Times New Roman" w:eastAsia="仿宋_GB2312" w:cs="仿宋_GB2312"/>
                <w:b w:val="0"/>
                <w:bCs w:val="0"/>
                <w:color w:val="auto"/>
                <w:sz w:val="21"/>
                <w:szCs w:val="21"/>
                <w:highlight w:val="none"/>
                <w:vertAlign w:val="subscript"/>
                <w:lang w:val="en-US" w:eastAsia="zh-CN"/>
              </w:rPr>
              <w:t>3</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4F747C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0.318</w:t>
            </w:r>
          </w:p>
        </w:tc>
      </w:tr>
      <w:tr w14:paraId="5C0045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60"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73DAF23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color w:val="auto"/>
                <w:szCs w:val="21"/>
                <w:highlight w:val="none"/>
                <w:lang w:val="en-US" w:eastAsia="zh-CN"/>
              </w:rPr>
              <w:t>S</w:t>
            </w:r>
            <w:r>
              <w:rPr>
                <w:rFonts w:hint="eastAsia" w:ascii="Times New Roman" w:hAnsi="Times New Roman" w:eastAsia="仿宋_GB2312" w:cs="仿宋_GB2312"/>
                <w:color w:val="auto"/>
                <w:szCs w:val="21"/>
                <w:highlight w:val="none"/>
              </w:rPr>
              <w:t>rCO3</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7E5BEB3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0.298</w:t>
            </w:r>
          </w:p>
        </w:tc>
      </w:tr>
      <w:tr w14:paraId="43DC91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277" w:hRule="exact"/>
          <w:jc w:val="center"/>
        </w:trPr>
        <w:tc>
          <w:tcPr>
            <w:tcW w:w="2786" w:type="pct"/>
            <w:tcBorders>
              <w:top w:val="single" w:color="auto" w:sz="4" w:space="0"/>
              <w:left w:val="single" w:color="auto" w:sz="4" w:space="0"/>
              <w:bottom w:val="single" w:color="auto" w:sz="4" w:space="0"/>
              <w:right w:val="single" w:color="auto" w:sz="4" w:space="0"/>
            </w:tcBorders>
            <w:noWrap w:val="0"/>
            <w:vAlign w:val="center"/>
          </w:tcPr>
          <w:p w14:paraId="025CE6F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CaMg（CO</w:t>
            </w:r>
            <w:r>
              <w:rPr>
                <w:rFonts w:hint="eastAsia" w:ascii="Times New Roman" w:hAnsi="Times New Roman" w:eastAsia="仿宋_GB2312" w:cs="仿宋_GB2312"/>
                <w:b w:val="0"/>
                <w:bCs w:val="0"/>
                <w:color w:val="auto"/>
                <w:sz w:val="21"/>
                <w:szCs w:val="21"/>
                <w:highlight w:val="none"/>
                <w:vertAlign w:val="subscript"/>
                <w:lang w:val="en-US" w:eastAsia="zh-CN"/>
              </w:rPr>
              <w:t>3</w:t>
            </w:r>
            <w:r>
              <w:rPr>
                <w:rFonts w:hint="eastAsia" w:ascii="Times New Roman" w:hAnsi="Times New Roman" w:eastAsia="仿宋_GB2312" w:cs="仿宋_GB2312"/>
                <w:b w:val="0"/>
                <w:bCs w:val="0"/>
                <w:color w:val="auto"/>
                <w:sz w:val="21"/>
                <w:szCs w:val="21"/>
                <w:highlight w:val="none"/>
                <w:vertAlign w:val="baseline"/>
                <w:lang w:val="en-US" w:eastAsia="zh-CN"/>
              </w:rPr>
              <w:t>）</w:t>
            </w:r>
            <w:r>
              <w:rPr>
                <w:rFonts w:hint="eastAsia" w:ascii="Times New Roman" w:hAnsi="Times New Roman" w:eastAsia="仿宋_GB2312" w:cs="仿宋_GB2312"/>
                <w:b w:val="0"/>
                <w:bCs w:val="0"/>
                <w:color w:val="auto"/>
                <w:sz w:val="21"/>
                <w:szCs w:val="21"/>
                <w:highlight w:val="none"/>
                <w:vertAlign w:val="subscript"/>
                <w:lang w:val="en-US" w:eastAsia="zh-CN"/>
              </w:rPr>
              <w:t>2</w:t>
            </w:r>
          </w:p>
        </w:tc>
        <w:tc>
          <w:tcPr>
            <w:tcW w:w="2213" w:type="pct"/>
            <w:tcBorders>
              <w:top w:val="single" w:color="auto" w:sz="4" w:space="0"/>
              <w:left w:val="single" w:color="auto" w:sz="4" w:space="0"/>
              <w:bottom w:val="single" w:color="auto" w:sz="4" w:space="0"/>
              <w:right w:val="single" w:color="auto" w:sz="4" w:space="0"/>
            </w:tcBorders>
            <w:noWrap w:val="0"/>
            <w:vAlign w:val="center"/>
          </w:tcPr>
          <w:p w14:paraId="57054F3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0.477</w:t>
            </w:r>
          </w:p>
        </w:tc>
      </w:tr>
      <w:tr w14:paraId="304AB7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277" w:hRule="exact"/>
          <w:jc w:val="center"/>
        </w:trPr>
        <w:tc>
          <w:tcPr>
            <w:tcW w:w="5000" w:type="pct"/>
            <w:gridSpan w:val="2"/>
            <w:tcBorders>
              <w:top w:val="single" w:color="auto" w:sz="4" w:space="0"/>
              <w:left w:val="single" w:color="auto" w:sz="4" w:space="0"/>
              <w:bottom w:val="single" w:color="auto" w:sz="4" w:space="0"/>
              <w:right w:val="single" w:color="auto" w:sz="4" w:space="0"/>
            </w:tcBorders>
            <w:noWrap w:val="0"/>
            <w:vAlign w:val="center"/>
          </w:tcPr>
          <w:p w14:paraId="338CCE5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Times New Roman" w:hAnsi="Times New Roman" w:eastAsia="仿宋_GB2312" w:cs="仿宋_GB2312"/>
                <w:b w:val="0"/>
                <w:bCs w:val="0"/>
                <w:color w:val="auto"/>
                <w:sz w:val="21"/>
                <w:szCs w:val="21"/>
                <w:highlight w:val="none"/>
                <w:vertAlign w:val="baseline"/>
                <w:lang w:val="en-US" w:eastAsia="zh-CN"/>
              </w:rPr>
            </w:pPr>
            <w:r>
              <w:rPr>
                <w:rFonts w:hint="eastAsia" w:ascii="Times New Roman" w:hAnsi="Times New Roman" w:eastAsia="仿宋_GB2312" w:cs="仿宋_GB2312"/>
                <w:b w:val="0"/>
                <w:bCs w:val="0"/>
                <w:color w:val="auto"/>
                <w:sz w:val="21"/>
                <w:szCs w:val="21"/>
                <w:highlight w:val="none"/>
                <w:vertAlign w:val="baseline"/>
                <w:lang w:val="en-US" w:eastAsia="zh-CN"/>
              </w:rPr>
              <w:t>注：碳酸盐排放因子=二氧化碳分子量/碳酸盐分子量</w:t>
            </w:r>
          </w:p>
        </w:tc>
      </w:tr>
    </w:tbl>
    <w:p w14:paraId="2D12A964">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firstLine="640" w:firstLineChars="0"/>
        <w:textAlignment w:val="auto"/>
        <w:rPr>
          <w:rFonts w:hint="eastAsia" w:ascii="Times New Roman" w:hAnsi="Times New Roman" w:eastAsia="仿宋_GB2312" w:cs="Times New Roman"/>
          <w:color w:val="auto"/>
          <w:sz w:val="32"/>
          <w:szCs w:val="32"/>
          <w:highlight w:val="none"/>
          <w:lang w:val="en-US" w:eastAsia="zh-CN"/>
        </w:rPr>
      </w:pPr>
      <w:bookmarkStart w:id="57" w:name="_Toc28712"/>
      <w:bookmarkStart w:id="58" w:name="_Toc8957"/>
      <w:bookmarkStart w:id="59" w:name="_Toc20897"/>
      <w:bookmarkStart w:id="60" w:name="_Toc10638"/>
      <w:bookmarkStart w:id="61" w:name="_Toc27597"/>
      <w:bookmarkStart w:id="62" w:name="_Toc26074"/>
      <w:bookmarkStart w:id="63" w:name="_Toc31863"/>
      <w:r>
        <w:rPr>
          <w:rFonts w:hint="eastAsia" w:ascii="Times New Roman" w:hAnsi="Times New Roman" w:eastAsia="仿宋_GB2312"/>
          <w:sz w:val="32"/>
          <w:szCs w:val="32"/>
          <w:lang w:val="en-US" w:eastAsia="zh-CN"/>
        </w:rPr>
        <w:t>分配原则：量化过程中应尽量避免分配，可通过将单元过程划分为两个或多个子过程,并收集与这些子过程相关的输入输出数据，或扩展产品系统的方式避免分配。若不可避免分配，应根据</w:t>
      </w:r>
      <w:r>
        <w:rPr>
          <w:rFonts w:hint="eastAsia" w:ascii="Times New Roman" w:hAnsi="Times New Roman" w:eastAsia="仿宋_GB2312" w:cs="Times New Roman"/>
          <w:color w:val="auto"/>
          <w:sz w:val="32"/>
          <w:szCs w:val="32"/>
          <w:highlight w:val="none"/>
          <w:lang w:val="en-US" w:eastAsia="zh-CN"/>
        </w:rPr>
        <w:t>产品碳足迹核算规则标准中明确的分配方式分配到到不同的产品中，优先采用优先级高的分配方式。</w:t>
      </w:r>
    </w:p>
    <w:p w14:paraId="1F2B3276">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firstLine="640" w:firstLineChars="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数据取舍原则：忽略道路与厂房等基础设施、各工序设备、厂区内人员办公及生活设施的二氧化碳排放，但其他二氧化碳排放应在单位产品二氧化碳排放核算范围内。</w:t>
      </w:r>
    </w:p>
    <w:p w14:paraId="635310FC">
      <w:pPr>
        <w:spacing w:line="600" w:lineRule="exact"/>
        <w:ind w:firstLine="640" w:firstLineChars="200"/>
        <w:outlineLvl w:val="0"/>
        <w:rPr>
          <w:rFonts w:hint="default" w:ascii="Times New Roman" w:hAnsi="Times New Roman" w:eastAsia="黑体" w:cs="Times New Roman"/>
          <w:color w:val="000000"/>
          <w:sz w:val="32"/>
          <w:highlight w:val="none"/>
        </w:rPr>
      </w:pPr>
      <w:r>
        <w:rPr>
          <w:rFonts w:hint="default" w:ascii="Times New Roman" w:hAnsi="Times New Roman" w:eastAsia="黑体" w:cs="Times New Roman"/>
          <w:color w:val="000000"/>
          <w:sz w:val="32"/>
          <w:highlight w:val="none"/>
          <w:lang w:val="en-US" w:eastAsia="zh-CN"/>
        </w:rPr>
        <w:t>三</w:t>
      </w:r>
      <w:r>
        <w:rPr>
          <w:rFonts w:hint="default" w:ascii="Times New Roman" w:hAnsi="Times New Roman" w:eastAsia="黑体" w:cs="Times New Roman"/>
          <w:color w:val="000000"/>
          <w:sz w:val="32"/>
          <w:highlight w:val="none"/>
        </w:rPr>
        <w:t>、</w:t>
      </w:r>
      <w:r>
        <w:rPr>
          <w:rFonts w:hint="default" w:ascii="Times New Roman" w:hAnsi="Times New Roman" w:eastAsia="黑体" w:cs="Times New Roman"/>
          <w:color w:val="000000"/>
          <w:sz w:val="32"/>
          <w:highlight w:val="none"/>
          <w:lang w:val="en-US" w:eastAsia="zh-CN"/>
        </w:rPr>
        <w:t>降碳主要做法</w:t>
      </w:r>
      <w:bookmarkEnd w:id="57"/>
      <w:bookmarkEnd w:id="58"/>
      <w:bookmarkEnd w:id="59"/>
      <w:bookmarkEnd w:id="60"/>
      <w:bookmarkEnd w:id="61"/>
      <w:bookmarkEnd w:id="62"/>
      <w:bookmarkEnd w:id="63"/>
    </w:p>
    <w:p w14:paraId="655E6DED">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包括但不限于以下方面：</w:t>
      </w:r>
    </w:p>
    <w:p w14:paraId="44A9FC6C">
      <w:pPr>
        <w:spacing w:line="600" w:lineRule="exact"/>
        <w:ind w:firstLine="640" w:firstLineChars="200"/>
        <w:rPr>
          <w:rFonts w:hint="default" w:ascii="Times New Roman" w:hAnsi="Times New Roman" w:eastAsia="仿宋_GB2312" w:cs="Times New Roman"/>
          <w:color w:val="auto"/>
          <w:sz w:val="32"/>
          <w:szCs w:val="32"/>
          <w:highlight w:val="none"/>
        </w:rPr>
      </w:pPr>
      <w:bookmarkStart w:id="64" w:name="_Toc3843"/>
      <w:bookmarkStart w:id="65" w:name="_Toc32590"/>
      <w:bookmarkStart w:id="66" w:name="_Toc14864"/>
      <w:r>
        <w:rPr>
          <w:rStyle w:val="25"/>
          <w:rFonts w:hint="eastAsia" w:ascii="楷体_GB2312" w:hAnsi="楷体_GB2312" w:eastAsia="楷体_GB2312" w:cs="楷体_GB2312"/>
          <w:highlight w:val="none"/>
        </w:rPr>
        <w:t>（一）管理</w:t>
      </w:r>
      <w:r>
        <w:rPr>
          <w:rStyle w:val="25"/>
          <w:rFonts w:ascii="楷体_GB2312" w:hAnsi="楷体_GB2312" w:eastAsia="楷体_GB2312" w:cs="楷体_GB2312"/>
          <w:highlight w:val="none"/>
        </w:rPr>
        <w:t>措施</w:t>
      </w:r>
      <w:r>
        <w:rPr>
          <w:rStyle w:val="25"/>
          <w:rFonts w:hint="eastAsia" w:ascii="楷体_GB2312" w:hAnsi="楷体_GB2312" w:eastAsia="楷体_GB2312" w:cs="楷体_GB2312"/>
          <w:highlight w:val="none"/>
        </w:rPr>
        <w:t>。</w:t>
      </w:r>
      <w:bookmarkEnd w:id="64"/>
      <w:bookmarkEnd w:id="65"/>
      <w:bookmarkEnd w:id="66"/>
      <w:r>
        <w:rPr>
          <w:rFonts w:hint="default" w:ascii="Times New Roman" w:hAnsi="Times New Roman" w:eastAsia="仿宋_GB2312" w:cs="Times New Roman"/>
          <w:color w:val="auto"/>
          <w:sz w:val="32"/>
          <w:szCs w:val="32"/>
          <w:highlight w:val="none"/>
          <w:lang w:val="en-US" w:eastAsia="zh-CN"/>
        </w:rPr>
        <w:t>包括</w:t>
      </w:r>
      <w:r>
        <w:rPr>
          <w:rFonts w:hint="default" w:ascii="Times New Roman" w:hAnsi="Times New Roman" w:eastAsia="仿宋_GB2312" w:cs="Times New Roman"/>
          <w:color w:val="auto"/>
          <w:sz w:val="32"/>
          <w:szCs w:val="32"/>
          <w:highlight w:val="none"/>
        </w:rPr>
        <w:t>企业开展</w:t>
      </w:r>
      <w:r>
        <w:rPr>
          <w:rFonts w:hint="eastAsia" w:ascii="Times New Roman" w:hAnsi="Times New Roman" w:eastAsia="仿宋_GB2312" w:cs="Times New Roman"/>
          <w:color w:val="auto"/>
          <w:sz w:val="32"/>
          <w:szCs w:val="32"/>
          <w:highlight w:val="none"/>
          <w:lang w:val="en-US" w:eastAsia="zh-CN"/>
        </w:rPr>
        <w:t>碳管理和计量</w:t>
      </w:r>
      <w:r>
        <w:rPr>
          <w:rFonts w:hint="default" w:ascii="Times New Roman" w:hAnsi="Times New Roman" w:eastAsia="仿宋_GB2312" w:cs="Times New Roman"/>
          <w:color w:val="auto"/>
          <w:sz w:val="32"/>
          <w:szCs w:val="32"/>
          <w:highlight w:val="none"/>
        </w:rPr>
        <w:t>建设、能源绩效考核机制、</w:t>
      </w:r>
      <w:r>
        <w:rPr>
          <w:rFonts w:hint="eastAsia" w:ascii="Times New Roman" w:hAnsi="Times New Roman" w:eastAsia="仿宋_GB2312" w:cs="Times New Roman"/>
          <w:color w:val="auto"/>
          <w:sz w:val="32"/>
          <w:szCs w:val="32"/>
          <w:highlight w:val="none"/>
          <w:lang w:val="en-US" w:eastAsia="zh-CN"/>
        </w:rPr>
        <w:t>数字化赋能、“工业互联网+碳管理”、标准化、重点用能设备系统性运行控制优化、</w:t>
      </w:r>
      <w:r>
        <w:rPr>
          <w:rFonts w:hint="default" w:ascii="Times New Roman" w:hAnsi="Times New Roman" w:eastAsia="仿宋_GB2312" w:cs="Times New Roman"/>
          <w:color w:val="auto"/>
          <w:sz w:val="32"/>
          <w:szCs w:val="32"/>
          <w:highlight w:val="none"/>
          <w:lang w:val="en-US" w:eastAsia="zh-CN"/>
        </w:rPr>
        <w:t>智慧</w:t>
      </w:r>
      <w:r>
        <w:rPr>
          <w:rFonts w:hint="eastAsia" w:ascii="Times New Roman" w:hAnsi="Times New Roman" w:eastAsia="仿宋_GB2312" w:cs="Times New Roman"/>
          <w:color w:val="auto"/>
          <w:sz w:val="32"/>
          <w:szCs w:val="32"/>
          <w:highlight w:val="none"/>
          <w:lang w:val="en-US" w:eastAsia="zh-CN"/>
        </w:rPr>
        <w:t>能碳</w:t>
      </w:r>
      <w:r>
        <w:rPr>
          <w:rFonts w:hint="default" w:ascii="Times New Roman" w:hAnsi="Times New Roman" w:eastAsia="仿宋_GB2312" w:cs="Times New Roman"/>
          <w:color w:val="auto"/>
          <w:sz w:val="32"/>
          <w:szCs w:val="32"/>
          <w:highlight w:val="none"/>
          <w:lang w:val="en-US" w:eastAsia="zh-CN"/>
        </w:rPr>
        <w:t>管理</w:t>
      </w:r>
      <w:r>
        <w:rPr>
          <w:rFonts w:hint="default" w:ascii="Times New Roman" w:hAnsi="Times New Roman" w:eastAsia="仿宋_GB2312" w:cs="Times New Roman"/>
          <w:color w:val="auto"/>
          <w:sz w:val="32"/>
          <w:szCs w:val="32"/>
          <w:highlight w:val="none"/>
        </w:rPr>
        <w:t>等</w:t>
      </w:r>
      <w:r>
        <w:rPr>
          <w:rFonts w:hint="default" w:ascii="Times New Roman" w:hAnsi="Times New Roman" w:eastAsia="仿宋_GB2312" w:cs="Times New Roman"/>
          <w:color w:val="auto"/>
          <w:sz w:val="32"/>
          <w:szCs w:val="32"/>
          <w:highlight w:val="none"/>
          <w:lang w:val="en-US" w:eastAsia="zh-CN"/>
        </w:rPr>
        <w:t>情况及成效</w:t>
      </w:r>
      <w:r>
        <w:rPr>
          <w:rFonts w:hint="default" w:ascii="Times New Roman" w:hAnsi="Times New Roman" w:eastAsia="仿宋_GB2312" w:cs="Times New Roman"/>
          <w:color w:val="auto"/>
          <w:sz w:val="32"/>
          <w:szCs w:val="32"/>
          <w:highlight w:val="none"/>
        </w:rPr>
        <w:t>。</w:t>
      </w:r>
    </w:p>
    <w:p w14:paraId="36E69CD7">
      <w:pPr>
        <w:spacing w:line="600" w:lineRule="exact"/>
        <w:ind w:firstLine="640" w:firstLineChars="200"/>
        <w:rPr>
          <w:rFonts w:hint="default" w:ascii="Times New Roman" w:hAnsi="Times New Roman" w:eastAsia="仿宋_GB2312" w:cs="Times New Roman"/>
          <w:color w:val="auto"/>
          <w:sz w:val="32"/>
          <w:szCs w:val="32"/>
          <w:highlight w:val="none"/>
        </w:rPr>
      </w:pPr>
      <w:bookmarkStart w:id="67" w:name="_Toc23477"/>
      <w:bookmarkStart w:id="68" w:name="_Toc23889"/>
      <w:bookmarkStart w:id="69" w:name="_Toc26895"/>
      <w:r>
        <w:rPr>
          <w:rStyle w:val="25"/>
          <w:rFonts w:hint="eastAsia" w:ascii="楷体_GB2312" w:hAnsi="楷体_GB2312" w:eastAsia="楷体_GB2312" w:cs="楷体_GB2312"/>
          <w:highlight w:val="none"/>
        </w:rPr>
        <w:t>（二）技术改造。</w:t>
      </w:r>
      <w:bookmarkEnd w:id="67"/>
      <w:bookmarkEnd w:id="68"/>
      <w:bookmarkEnd w:id="69"/>
      <w:r>
        <w:rPr>
          <w:rFonts w:hint="default" w:ascii="Times New Roman" w:hAnsi="Times New Roman" w:eastAsia="仿宋_GB2312" w:cs="Times New Roman"/>
          <w:color w:val="auto"/>
          <w:sz w:val="32"/>
          <w:szCs w:val="32"/>
          <w:highlight w:val="none"/>
          <w:lang w:val="en-US" w:eastAsia="zh-CN"/>
        </w:rPr>
        <w:t>包括</w:t>
      </w:r>
      <w:r>
        <w:rPr>
          <w:rFonts w:hint="default" w:ascii="Times New Roman" w:hAnsi="Times New Roman" w:eastAsia="仿宋_GB2312" w:cs="Times New Roman"/>
          <w:color w:val="auto"/>
          <w:sz w:val="32"/>
          <w:szCs w:val="32"/>
          <w:highlight w:val="none"/>
        </w:rPr>
        <w:t>企业应用的先进节能</w:t>
      </w:r>
      <w:r>
        <w:rPr>
          <w:rFonts w:hint="eastAsia" w:ascii="Times New Roman" w:hAnsi="Times New Roman" w:eastAsia="仿宋_GB2312" w:cs="Times New Roman"/>
          <w:color w:val="auto"/>
          <w:sz w:val="32"/>
          <w:szCs w:val="32"/>
          <w:highlight w:val="none"/>
          <w:lang w:val="en-US" w:eastAsia="zh-CN"/>
        </w:rPr>
        <w:t>降碳</w:t>
      </w:r>
      <w:r>
        <w:rPr>
          <w:rFonts w:hint="default" w:ascii="Times New Roman" w:hAnsi="Times New Roman" w:eastAsia="仿宋_GB2312" w:cs="Times New Roman"/>
          <w:color w:val="auto"/>
          <w:sz w:val="32"/>
          <w:szCs w:val="32"/>
          <w:highlight w:val="none"/>
        </w:rPr>
        <w:t>技术、装备和产品，采取的优化运行、优化原料燃料结构、</w:t>
      </w:r>
      <w:r>
        <w:rPr>
          <w:rFonts w:hint="eastAsia" w:ascii="Times New Roman" w:hAnsi="Times New Roman" w:eastAsia="仿宋_GB2312" w:cs="Times New Roman"/>
          <w:color w:val="auto"/>
          <w:sz w:val="32"/>
          <w:szCs w:val="32"/>
          <w:highlight w:val="none"/>
          <w:lang w:val="en-US" w:eastAsia="zh-CN"/>
        </w:rPr>
        <w:t>用能多元化、终端用能设备电气化改造、</w:t>
      </w:r>
      <w:r>
        <w:rPr>
          <w:rFonts w:hint="default" w:ascii="Times New Roman" w:hAnsi="Times New Roman" w:eastAsia="仿宋_GB2312" w:cs="Times New Roman"/>
          <w:color w:val="auto"/>
          <w:sz w:val="32"/>
          <w:szCs w:val="32"/>
          <w:highlight w:val="none"/>
        </w:rPr>
        <w:t>余热余压回收利用</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公辅设施改造</w:t>
      </w:r>
      <w:r>
        <w:rPr>
          <w:rFonts w:hint="default" w:ascii="Times New Roman" w:hAnsi="Times New Roman" w:eastAsia="仿宋_GB2312" w:cs="Times New Roman"/>
          <w:color w:val="auto"/>
          <w:sz w:val="32"/>
          <w:szCs w:val="32"/>
          <w:highlight w:val="none"/>
        </w:rPr>
        <w:t>等方面的节能措施</w:t>
      </w:r>
      <w:r>
        <w:rPr>
          <w:rFonts w:hint="default" w:ascii="Times New Roman" w:hAnsi="Times New Roman" w:eastAsia="仿宋_GB2312" w:cs="Times New Roman"/>
          <w:color w:val="auto"/>
          <w:sz w:val="32"/>
          <w:szCs w:val="32"/>
          <w:highlight w:val="none"/>
          <w:lang w:val="en-US" w:eastAsia="zh-CN"/>
        </w:rPr>
        <w:t>及成效</w:t>
      </w:r>
      <w:r>
        <w:rPr>
          <w:rFonts w:hint="default" w:ascii="Times New Roman" w:hAnsi="Times New Roman" w:eastAsia="仿宋_GB2312" w:cs="Times New Roman"/>
          <w:color w:val="auto"/>
          <w:sz w:val="32"/>
          <w:szCs w:val="32"/>
          <w:highlight w:val="none"/>
        </w:rPr>
        <w:t>。</w:t>
      </w:r>
    </w:p>
    <w:p w14:paraId="7ACCE4DB">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bookmarkStart w:id="70" w:name="_Toc222"/>
      <w:bookmarkStart w:id="71" w:name="_Toc17021"/>
      <w:bookmarkStart w:id="72" w:name="_Toc10373"/>
      <w:r>
        <w:rPr>
          <w:rStyle w:val="25"/>
          <w:rFonts w:hint="eastAsia" w:ascii="楷体_GB2312" w:hAnsi="楷体_GB2312" w:eastAsia="楷体_GB2312" w:cs="楷体_GB2312"/>
          <w:highlight w:val="none"/>
        </w:rPr>
        <w:t>（三）工艺革新。</w:t>
      </w:r>
      <w:bookmarkEnd w:id="70"/>
      <w:bookmarkEnd w:id="71"/>
      <w:bookmarkEnd w:id="72"/>
      <w:r>
        <w:rPr>
          <w:rFonts w:hint="default" w:ascii="Times New Roman" w:hAnsi="Times New Roman" w:eastAsia="仿宋_GB2312" w:cs="Times New Roman"/>
          <w:color w:val="auto"/>
          <w:sz w:val="32"/>
          <w:szCs w:val="32"/>
          <w:highlight w:val="none"/>
        </w:rPr>
        <w:t>介绍企业实施的重大节能</w:t>
      </w:r>
      <w:r>
        <w:rPr>
          <w:rFonts w:hint="eastAsia" w:ascii="Times New Roman" w:hAnsi="Times New Roman" w:eastAsia="仿宋_GB2312" w:cs="Times New Roman"/>
          <w:color w:val="auto"/>
          <w:sz w:val="32"/>
          <w:szCs w:val="32"/>
          <w:highlight w:val="none"/>
          <w:lang w:val="en-US" w:eastAsia="zh-CN"/>
        </w:rPr>
        <w:t>降碳</w:t>
      </w:r>
      <w:r>
        <w:rPr>
          <w:rFonts w:hint="default" w:ascii="Times New Roman" w:hAnsi="Times New Roman" w:eastAsia="仿宋_GB2312" w:cs="Times New Roman"/>
          <w:color w:val="auto"/>
          <w:sz w:val="32"/>
          <w:szCs w:val="32"/>
          <w:highlight w:val="none"/>
        </w:rPr>
        <w:t>技术</w:t>
      </w:r>
      <w:r>
        <w:rPr>
          <w:rFonts w:hint="default" w:ascii="Times New Roman" w:hAnsi="Times New Roman" w:eastAsia="仿宋_GB2312" w:cs="Times New Roman"/>
          <w:color w:val="auto"/>
          <w:sz w:val="32"/>
          <w:szCs w:val="32"/>
          <w:highlight w:val="none"/>
          <w:lang w:val="en-US" w:eastAsia="zh-CN"/>
        </w:rPr>
        <w:t>革新情况</w:t>
      </w:r>
      <w:r>
        <w:rPr>
          <w:rFonts w:hint="default" w:ascii="Times New Roman" w:hAnsi="Times New Roman" w:eastAsia="仿宋_GB2312" w:cs="Times New Roman"/>
          <w:color w:val="auto"/>
          <w:sz w:val="32"/>
          <w:szCs w:val="32"/>
          <w:highlight w:val="none"/>
        </w:rPr>
        <w:t>及</w:t>
      </w:r>
      <w:r>
        <w:rPr>
          <w:rFonts w:hint="default" w:ascii="Times New Roman" w:hAnsi="Times New Roman" w:eastAsia="仿宋_GB2312" w:cs="Times New Roman"/>
          <w:color w:val="auto"/>
          <w:sz w:val="32"/>
          <w:szCs w:val="32"/>
          <w:highlight w:val="none"/>
          <w:lang w:val="en-US" w:eastAsia="zh-CN"/>
        </w:rPr>
        <w:t>成效</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提升绿色电力使用比例情况及成效。</w:t>
      </w:r>
    </w:p>
    <w:p w14:paraId="0E70C63B">
      <w:pPr>
        <w:spacing w:line="600" w:lineRule="exact"/>
        <w:ind w:firstLine="640" w:firstLineChars="200"/>
        <w:outlineLvl w:val="0"/>
        <w:rPr>
          <w:rFonts w:hint="default" w:ascii="Times New Roman" w:hAnsi="Times New Roman" w:eastAsia="黑体" w:cs="Times New Roman"/>
          <w:color w:val="000000"/>
          <w:sz w:val="32"/>
          <w:highlight w:val="none"/>
        </w:rPr>
      </w:pPr>
      <w:bookmarkStart w:id="73" w:name="_Toc10809"/>
      <w:bookmarkStart w:id="74" w:name="_Toc7381"/>
      <w:bookmarkStart w:id="75" w:name="_Toc3268"/>
      <w:bookmarkStart w:id="76" w:name="_Toc4394"/>
      <w:bookmarkStart w:id="77" w:name="_Toc22828"/>
      <w:bookmarkStart w:id="78" w:name="_Toc17350"/>
      <w:bookmarkStart w:id="79" w:name="_Toc15762"/>
      <w:r>
        <w:rPr>
          <w:rFonts w:hint="default" w:ascii="Times New Roman" w:hAnsi="Times New Roman" w:eastAsia="黑体" w:cs="Times New Roman"/>
          <w:color w:val="000000"/>
          <w:sz w:val="32"/>
          <w:highlight w:val="none"/>
          <w:lang w:val="en-US" w:eastAsia="zh-CN"/>
        </w:rPr>
        <w:t>四</w:t>
      </w:r>
      <w:r>
        <w:rPr>
          <w:rFonts w:hint="default" w:ascii="Times New Roman" w:hAnsi="Times New Roman" w:eastAsia="黑体" w:cs="Times New Roman"/>
          <w:color w:val="000000"/>
          <w:sz w:val="32"/>
          <w:highlight w:val="none"/>
        </w:rPr>
        <w:t>、</w:t>
      </w:r>
      <w:r>
        <w:rPr>
          <w:rFonts w:hint="default" w:ascii="Times New Roman" w:hAnsi="Times New Roman" w:eastAsia="黑体" w:cs="Times New Roman"/>
          <w:color w:val="000000"/>
          <w:sz w:val="32"/>
          <w:highlight w:val="none"/>
          <w:lang w:val="en-US" w:eastAsia="zh-CN"/>
        </w:rPr>
        <w:t>下一步</w:t>
      </w:r>
      <w:r>
        <w:rPr>
          <w:rFonts w:hint="default" w:ascii="Times New Roman" w:hAnsi="Times New Roman" w:eastAsia="黑体" w:cs="Times New Roman"/>
          <w:color w:val="000000"/>
          <w:sz w:val="32"/>
          <w:highlight w:val="none"/>
        </w:rPr>
        <w:t>拟采取的主要</w:t>
      </w:r>
      <w:r>
        <w:rPr>
          <w:rFonts w:hint="default" w:ascii="Times New Roman" w:hAnsi="Times New Roman" w:eastAsia="黑体" w:cs="Times New Roman"/>
          <w:color w:val="000000"/>
          <w:sz w:val="32"/>
          <w:highlight w:val="none"/>
          <w:lang w:val="en-US" w:eastAsia="zh-CN"/>
        </w:rPr>
        <w:t>降碳</w:t>
      </w:r>
      <w:r>
        <w:rPr>
          <w:rFonts w:hint="default" w:ascii="Times New Roman" w:hAnsi="Times New Roman" w:eastAsia="黑体" w:cs="Times New Roman"/>
          <w:color w:val="000000"/>
          <w:sz w:val="32"/>
          <w:highlight w:val="none"/>
        </w:rPr>
        <w:t>措施</w:t>
      </w:r>
      <w:bookmarkEnd w:id="73"/>
      <w:bookmarkEnd w:id="74"/>
      <w:bookmarkEnd w:id="75"/>
      <w:bookmarkEnd w:id="76"/>
      <w:bookmarkEnd w:id="77"/>
      <w:bookmarkEnd w:id="78"/>
      <w:bookmarkEnd w:id="79"/>
    </w:p>
    <w:p w14:paraId="3AF375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highlight w:val="none"/>
        </w:rPr>
      </w:pPr>
      <w:bookmarkStart w:id="80" w:name="_Toc19319"/>
      <w:bookmarkStart w:id="81" w:name="_Toc19379"/>
      <w:bookmarkStart w:id="82" w:name="_Toc32327"/>
      <w:bookmarkStart w:id="83" w:name="_Toc5606"/>
      <w:bookmarkStart w:id="84" w:name="_Toc20188"/>
      <w:r>
        <w:rPr>
          <w:rFonts w:hint="default" w:ascii="Times New Roman" w:hAnsi="Times New Roman" w:eastAsia="仿宋_GB2312" w:cs="Times New Roman"/>
          <w:color w:val="000000"/>
          <w:sz w:val="32"/>
          <w:highlight w:val="none"/>
        </w:rPr>
        <w:t>未来三年拟采取的主要</w:t>
      </w:r>
      <w:r>
        <w:rPr>
          <w:rFonts w:hint="eastAsia" w:ascii="Times New Roman" w:hAnsi="Times New Roman" w:eastAsia="仿宋_GB2312" w:cs="Times New Roman"/>
          <w:color w:val="000000"/>
          <w:sz w:val="32"/>
          <w:highlight w:val="none"/>
          <w:lang w:val="en-US" w:eastAsia="zh-CN"/>
        </w:rPr>
        <w:t>节能降碳</w:t>
      </w:r>
      <w:r>
        <w:rPr>
          <w:rFonts w:hint="default" w:ascii="Times New Roman" w:hAnsi="Times New Roman" w:eastAsia="仿宋_GB2312" w:cs="Times New Roman"/>
          <w:color w:val="000000"/>
          <w:sz w:val="32"/>
          <w:highlight w:val="none"/>
        </w:rPr>
        <w:t>措施，如节能技术改造项目（如</w:t>
      </w:r>
      <w:r>
        <w:rPr>
          <w:rFonts w:hint="eastAsia" w:ascii="Times New Roman" w:hAnsi="Times New Roman" w:eastAsia="仿宋_GB2312" w:cs="Times New Roman"/>
          <w:color w:val="000000"/>
          <w:sz w:val="32"/>
          <w:highlight w:val="none"/>
          <w:lang w:val="en-US" w:eastAsia="zh-CN"/>
        </w:rPr>
        <w:t>能碳</w:t>
      </w:r>
      <w:r>
        <w:rPr>
          <w:rFonts w:hint="default" w:ascii="Times New Roman" w:hAnsi="Times New Roman" w:eastAsia="仿宋_GB2312" w:cs="Times New Roman"/>
          <w:color w:val="000000"/>
          <w:sz w:val="32"/>
          <w:highlight w:val="none"/>
        </w:rPr>
        <w:t>管理中心、余热余压利用等）、节能管理措施（如</w:t>
      </w:r>
      <w:r>
        <w:rPr>
          <w:rFonts w:hint="eastAsia" w:ascii="Times New Roman" w:hAnsi="Times New Roman" w:eastAsia="仿宋_GB2312" w:cs="Times New Roman"/>
          <w:color w:val="000000"/>
          <w:sz w:val="32"/>
          <w:highlight w:val="none"/>
          <w:lang w:val="en-US" w:eastAsia="zh-CN"/>
        </w:rPr>
        <w:t>碳</w:t>
      </w:r>
      <w:r>
        <w:rPr>
          <w:rFonts w:hint="default" w:ascii="Times New Roman" w:hAnsi="Times New Roman" w:eastAsia="仿宋_GB2312" w:cs="Times New Roman"/>
          <w:color w:val="000000"/>
          <w:sz w:val="32"/>
          <w:highlight w:val="none"/>
        </w:rPr>
        <w:t>管理体系建设等）</w:t>
      </w:r>
      <w:r>
        <w:rPr>
          <w:rFonts w:hint="eastAsia" w:ascii="Times New Roman" w:hAnsi="Times New Roman" w:eastAsia="仿宋_GB2312" w:cs="Times New Roman"/>
          <w:color w:val="000000"/>
          <w:sz w:val="32"/>
          <w:highlight w:val="none"/>
          <w:lang w:eastAsia="zh-CN"/>
        </w:rPr>
        <w:t>、</w:t>
      </w:r>
      <w:r>
        <w:rPr>
          <w:rFonts w:hint="eastAsia" w:ascii="Times New Roman" w:hAnsi="Times New Roman" w:eastAsia="仿宋_GB2312" w:cs="Times New Roman"/>
          <w:color w:val="000000"/>
          <w:sz w:val="32"/>
          <w:highlight w:val="none"/>
          <w:lang w:val="en-US" w:eastAsia="zh-CN"/>
        </w:rPr>
        <w:t>多能互补利用、工业绿色微电网等</w:t>
      </w:r>
      <w:r>
        <w:rPr>
          <w:rFonts w:hint="default" w:ascii="Times New Roman" w:hAnsi="Times New Roman" w:eastAsia="仿宋_GB2312" w:cs="Times New Roman"/>
          <w:color w:val="000000"/>
          <w:sz w:val="32"/>
          <w:highlight w:val="none"/>
        </w:rPr>
        <w:t>。请分项简述建设内容、预期投资和预期</w:t>
      </w:r>
      <w:r>
        <w:rPr>
          <w:rFonts w:hint="eastAsia" w:ascii="Times New Roman" w:hAnsi="Times New Roman" w:eastAsia="仿宋_GB2312" w:cs="Times New Roman"/>
          <w:color w:val="000000"/>
          <w:sz w:val="32"/>
          <w:highlight w:val="none"/>
          <w:lang w:val="en-US" w:eastAsia="zh-CN"/>
        </w:rPr>
        <w:t>降碳</w:t>
      </w:r>
      <w:r>
        <w:rPr>
          <w:rFonts w:hint="eastAsia" w:ascii="Times New Roman" w:hAnsi="Times New Roman" w:eastAsia="仿宋_GB2312" w:cs="Times New Roman"/>
          <w:color w:val="000000"/>
          <w:sz w:val="32"/>
          <w:highlight w:val="none"/>
          <w:lang w:eastAsia="zh-CN"/>
        </w:rPr>
        <w:t>效</w:t>
      </w:r>
      <w:r>
        <w:rPr>
          <w:rFonts w:hint="default" w:ascii="Times New Roman" w:hAnsi="Times New Roman" w:eastAsia="仿宋_GB2312" w:cs="Times New Roman"/>
          <w:color w:val="000000"/>
          <w:sz w:val="32"/>
          <w:highlight w:val="none"/>
        </w:rPr>
        <w:t>果。</w:t>
      </w:r>
      <w:bookmarkEnd w:id="80"/>
      <w:bookmarkEnd w:id="81"/>
      <w:bookmarkEnd w:id="82"/>
      <w:bookmarkEnd w:id="83"/>
      <w:bookmarkEnd w:id="84"/>
    </w:p>
    <w:p w14:paraId="5195BB06">
      <w:pPr>
        <w:spacing w:line="600" w:lineRule="exact"/>
        <w:ind w:firstLine="640" w:firstLineChars="200"/>
        <w:outlineLvl w:val="0"/>
        <w:rPr>
          <w:rFonts w:hint="default" w:ascii="Times New Roman" w:hAnsi="Times New Roman" w:eastAsia="黑体" w:cs="Times New Roman"/>
          <w:color w:val="000000"/>
          <w:sz w:val="32"/>
          <w:highlight w:val="none"/>
        </w:rPr>
      </w:pPr>
      <w:bookmarkStart w:id="85" w:name="_Toc4803"/>
      <w:bookmarkStart w:id="86" w:name="_Toc27249"/>
      <w:bookmarkStart w:id="87" w:name="_Toc21477"/>
      <w:bookmarkStart w:id="88" w:name="_Toc32371"/>
      <w:bookmarkStart w:id="89" w:name="_Toc4884"/>
      <w:bookmarkStart w:id="90" w:name="_Toc18732"/>
      <w:bookmarkStart w:id="91" w:name="_Toc658"/>
      <w:r>
        <w:rPr>
          <w:rFonts w:hint="default" w:ascii="Times New Roman" w:hAnsi="Times New Roman" w:eastAsia="黑体" w:cs="Times New Roman"/>
          <w:color w:val="000000"/>
          <w:sz w:val="32"/>
          <w:highlight w:val="none"/>
          <w:lang w:val="en-US" w:eastAsia="zh-CN"/>
        </w:rPr>
        <w:t>五</w:t>
      </w:r>
      <w:r>
        <w:rPr>
          <w:rFonts w:hint="default" w:ascii="Times New Roman" w:hAnsi="Times New Roman" w:eastAsia="黑体" w:cs="Times New Roman"/>
          <w:color w:val="000000"/>
          <w:sz w:val="32"/>
          <w:highlight w:val="none"/>
        </w:rPr>
        <w:t>、证明材料</w:t>
      </w:r>
      <w:bookmarkEnd w:id="85"/>
      <w:bookmarkEnd w:id="86"/>
      <w:bookmarkEnd w:id="87"/>
      <w:bookmarkEnd w:id="88"/>
      <w:bookmarkEnd w:id="89"/>
      <w:bookmarkEnd w:id="90"/>
      <w:bookmarkEnd w:id="91"/>
    </w:p>
    <w:p w14:paraId="5AE216E0">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highlight w:val="none"/>
        </w:rPr>
      </w:pPr>
      <w:bookmarkStart w:id="92" w:name="_Toc26434"/>
      <w:bookmarkStart w:id="93" w:name="_Toc8932"/>
      <w:bookmarkStart w:id="94" w:name="_Toc23031"/>
      <w:bookmarkStart w:id="95" w:name="_Toc11195"/>
      <w:bookmarkStart w:id="96" w:name="_Toc11486"/>
      <w:r>
        <w:rPr>
          <w:rFonts w:hint="default" w:ascii="Times New Roman" w:hAnsi="Times New Roman" w:eastAsia="仿宋_GB2312" w:cs="Times New Roman"/>
          <w:color w:val="000000"/>
          <w:sz w:val="32"/>
          <w:highlight w:val="none"/>
          <w:lang w:val="en-US" w:eastAsia="zh-CN"/>
        </w:rPr>
        <w:t>证明材料应</w:t>
      </w:r>
      <w:r>
        <w:rPr>
          <w:rFonts w:hint="default" w:ascii="Times New Roman" w:hAnsi="Times New Roman" w:eastAsia="仿宋_GB2312" w:cs="Times New Roman"/>
          <w:color w:val="000000"/>
          <w:sz w:val="32"/>
          <w:highlight w:val="none"/>
        </w:rPr>
        <w:t>包括但不限于以下</w:t>
      </w:r>
      <w:r>
        <w:rPr>
          <w:rFonts w:hint="default" w:ascii="Times New Roman" w:hAnsi="Times New Roman" w:eastAsia="仿宋_GB2312" w:cs="Times New Roman"/>
          <w:color w:val="000000"/>
          <w:sz w:val="32"/>
          <w:highlight w:val="none"/>
          <w:lang w:val="en-US" w:eastAsia="zh-CN"/>
        </w:rPr>
        <w:t>资料</w:t>
      </w:r>
      <w:r>
        <w:rPr>
          <w:rFonts w:hint="default" w:ascii="Times New Roman" w:hAnsi="Times New Roman" w:eastAsia="仿宋_GB2312" w:cs="Times New Roman"/>
          <w:color w:val="000000"/>
          <w:sz w:val="32"/>
          <w:highlight w:val="none"/>
        </w:rPr>
        <w:t>：</w:t>
      </w:r>
      <w:bookmarkEnd w:id="92"/>
      <w:bookmarkEnd w:id="93"/>
      <w:bookmarkEnd w:id="94"/>
      <w:bookmarkEnd w:id="95"/>
      <w:bookmarkEnd w:id="96"/>
    </w:p>
    <w:p w14:paraId="056617A2">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highlight w:val="none"/>
        </w:rPr>
      </w:pPr>
      <w:bookmarkStart w:id="97" w:name="_Toc26715"/>
      <w:bookmarkStart w:id="98" w:name="_Toc12359"/>
      <w:bookmarkStart w:id="99" w:name="_Toc32119"/>
      <w:bookmarkStart w:id="100" w:name="_Toc8421"/>
      <w:bookmarkStart w:id="101" w:name="_Toc8339"/>
      <w:r>
        <w:rPr>
          <w:rFonts w:hint="eastAsia" w:ascii="Times New Roman" w:hAnsi="Times New Roman" w:eastAsia="仿宋_GB2312" w:cs="Times New Roman"/>
          <w:color w:val="000000"/>
          <w:sz w:val="32"/>
          <w:highlight w:val="none"/>
          <w:lang w:eastAsia="zh-CN"/>
        </w:rPr>
        <w:t>（</w:t>
      </w:r>
      <w:r>
        <w:rPr>
          <w:rFonts w:hint="eastAsia" w:ascii="Times New Roman" w:hAnsi="Times New Roman" w:eastAsia="仿宋_GB2312" w:cs="Times New Roman"/>
          <w:color w:val="000000"/>
          <w:sz w:val="32"/>
          <w:highlight w:val="none"/>
          <w:lang w:val="en-US" w:eastAsia="zh-CN"/>
        </w:rPr>
        <w:t>一</w:t>
      </w:r>
      <w:r>
        <w:rPr>
          <w:rFonts w:hint="eastAsia" w:ascii="Times New Roman" w:hAnsi="Times New Roman"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企业能源管理体系、测量管理体系建设证明材料（认证证书、审核情况）；</w:t>
      </w:r>
      <w:bookmarkEnd w:id="97"/>
      <w:bookmarkEnd w:id="98"/>
      <w:bookmarkEnd w:id="99"/>
      <w:bookmarkEnd w:id="100"/>
      <w:bookmarkEnd w:id="101"/>
    </w:p>
    <w:p w14:paraId="76FF43F2">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22"/>
          <w:highlight w:val="none"/>
        </w:rPr>
      </w:pPr>
      <w:bookmarkStart w:id="102" w:name="_Toc5700"/>
      <w:bookmarkStart w:id="103" w:name="_Toc31480"/>
      <w:bookmarkStart w:id="104" w:name="_Toc7630"/>
      <w:bookmarkStart w:id="105" w:name="_Toc10382"/>
      <w:bookmarkStart w:id="106" w:name="_Toc19052"/>
      <w:r>
        <w:rPr>
          <w:rFonts w:hint="eastAsia" w:ascii="Times New Roman" w:hAnsi="Times New Roman" w:eastAsia="仿宋_GB2312" w:cs="Times New Roman"/>
          <w:color w:val="000000"/>
          <w:sz w:val="32"/>
          <w:highlight w:val="none"/>
          <w:lang w:eastAsia="zh-CN"/>
        </w:rPr>
        <w:t>（</w:t>
      </w:r>
      <w:r>
        <w:rPr>
          <w:rFonts w:hint="eastAsia" w:ascii="Times New Roman" w:hAnsi="Times New Roman" w:eastAsia="仿宋_GB2312" w:cs="Times New Roman"/>
          <w:color w:val="000000"/>
          <w:sz w:val="32"/>
          <w:highlight w:val="none"/>
          <w:lang w:val="en-US" w:eastAsia="zh-CN"/>
        </w:rPr>
        <w:t>二</w:t>
      </w:r>
      <w:r>
        <w:rPr>
          <w:rFonts w:hint="eastAsia" w:ascii="Times New Roman" w:hAnsi="Times New Roman" w:eastAsia="仿宋_GB2312" w:cs="Times New Roman"/>
          <w:color w:val="000000"/>
          <w:sz w:val="32"/>
          <w:highlight w:val="none"/>
          <w:lang w:eastAsia="zh-CN"/>
        </w:rPr>
        <w:t>）</w:t>
      </w:r>
      <w:r>
        <w:rPr>
          <w:rFonts w:hint="default" w:ascii="Times New Roman" w:hAnsi="Times New Roman" w:eastAsia="仿宋_GB2312" w:cs="Times New Roman"/>
          <w:color w:val="000000"/>
          <w:sz w:val="32"/>
          <w:highlight w:val="none"/>
        </w:rPr>
        <w:t>企业上一年度能源消费</w:t>
      </w:r>
      <w:r>
        <w:rPr>
          <w:rFonts w:hint="eastAsia" w:ascii="Times New Roman" w:hAnsi="Times New Roman" w:eastAsia="仿宋_GB2312" w:cs="Times New Roman"/>
          <w:color w:val="000000"/>
          <w:sz w:val="32"/>
          <w:highlight w:val="none"/>
          <w:lang w:eastAsia="zh-CN"/>
        </w:rPr>
        <w:t>、</w:t>
      </w:r>
      <w:r>
        <w:rPr>
          <w:rFonts w:hint="eastAsia" w:ascii="Times New Roman" w:hAnsi="Times New Roman" w:eastAsia="仿宋_GB2312" w:cs="Times New Roman"/>
          <w:color w:val="000000"/>
          <w:sz w:val="32"/>
          <w:highlight w:val="none"/>
          <w:lang w:val="en-US" w:eastAsia="zh-CN"/>
        </w:rPr>
        <w:t>二氧化碳排放</w:t>
      </w:r>
      <w:r>
        <w:rPr>
          <w:rFonts w:hint="default" w:ascii="Times New Roman" w:hAnsi="Times New Roman" w:eastAsia="仿宋_GB2312" w:cs="Times New Roman"/>
          <w:color w:val="000000"/>
          <w:sz w:val="32"/>
          <w:highlight w:val="none"/>
        </w:rPr>
        <w:t>情况相关证明材料（如开展或接受的节能监察、</w:t>
      </w:r>
      <w:r>
        <w:rPr>
          <w:rFonts w:hint="eastAsia" w:ascii="Times New Roman" w:hAnsi="Times New Roman" w:eastAsia="仿宋_GB2312" w:cs="Times New Roman"/>
          <w:color w:val="000000"/>
          <w:sz w:val="32"/>
          <w:highlight w:val="none"/>
          <w:lang w:val="en-US" w:eastAsia="zh-CN"/>
        </w:rPr>
        <w:t>二氧化碳核查</w:t>
      </w:r>
      <w:r>
        <w:rPr>
          <w:rFonts w:hint="default" w:ascii="Times New Roman" w:hAnsi="Times New Roman" w:eastAsia="仿宋_GB2312" w:cs="Times New Roman"/>
          <w:color w:val="000000"/>
          <w:sz w:val="32"/>
          <w:highlight w:val="none"/>
          <w:lang w:val="en-US" w:eastAsia="zh-CN"/>
        </w:rPr>
        <w:t>、</w:t>
      </w:r>
      <w:r>
        <w:rPr>
          <w:rFonts w:hint="default" w:ascii="Times New Roman" w:hAnsi="Times New Roman" w:eastAsia="仿宋_GB2312" w:cs="Times New Roman"/>
          <w:color w:val="000000"/>
          <w:sz w:val="32"/>
          <w:highlight w:val="none"/>
        </w:rPr>
        <w:t>能源计量审查、能源审计、节能监测、</w:t>
      </w:r>
      <w:r>
        <w:rPr>
          <w:rFonts w:hint="eastAsia" w:ascii="Times New Roman" w:hAnsi="Times New Roman" w:eastAsia="仿宋_GB2312" w:cs="Times New Roman"/>
          <w:color w:val="000000"/>
          <w:sz w:val="32"/>
          <w:highlight w:val="none"/>
          <w:lang w:val="en-US" w:eastAsia="zh-CN"/>
        </w:rPr>
        <w:t>碳监测、能效</w:t>
      </w:r>
      <w:r>
        <w:rPr>
          <w:rFonts w:hint="default" w:ascii="Times New Roman" w:hAnsi="Times New Roman" w:eastAsia="仿宋_GB2312" w:cs="Times New Roman"/>
          <w:color w:val="000000"/>
          <w:sz w:val="32"/>
          <w:highlight w:val="none"/>
        </w:rPr>
        <w:t>测试</w:t>
      </w:r>
      <w:r>
        <w:rPr>
          <w:rFonts w:hint="eastAsia" w:ascii="Times New Roman" w:hAnsi="Times New Roman" w:eastAsia="仿宋_GB2312" w:cs="Times New Roman"/>
          <w:color w:val="000000"/>
          <w:sz w:val="32"/>
          <w:highlight w:val="none"/>
          <w:lang w:eastAsia="zh-CN"/>
        </w:rPr>
        <w:t>、</w:t>
      </w:r>
      <w:r>
        <w:rPr>
          <w:rFonts w:hint="eastAsia" w:ascii="Times New Roman" w:hAnsi="Times New Roman" w:eastAsia="仿宋_GB2312" w:cs="Times New Roman"/>
          <w:color w:val="000000"/>
          <w:sz w:val="32"/>
          <w:highlight w:val="none"/>
          <w:lang w:val="en-US" w:eastAsia="zh-CN"/>
        </w:rPr>
        <w:t>碳排放因子</w:t>
      </w:r>
      <w:r>
        <w:rPr>
          <w:rFonts w:hint="eastAsia" w:ascii="Times New Roman" w:hAnsi="Times New Roman" w:eastAsia="仿宋_GB2312" w:cs="Times New Roman"/>
          <w:color w:val="000000"/>
          <w:sz w:val="32"/>
          <w:highlight w:val="none"/>
          <w:lang w:eastAsia="zh-CN"/>
        </w:rPr>
        <w:t>，</w:t>
      </w:r>
      <w:r>
        <w:rPr>
          <w:rFonts w:hint="eastAsia" w:ascii="Times New Roman" w:hAnsi="Times New Roman" w:eastAsia="仿宋_GB2312" w:cs="Times New Roman"/>
          <w:color w:val="000000"/>
          <w:sz w:val="32"/>
          <w:highlight w:val="none"/>
          <w:lang w:val="en-US" w:eastAsia="zh-CN"/>
        </w:rPr>
        <w:t>绿色电力交易合同、绿色电力消费凭证等绿电购买证明以及未并入市政电网直供非化石能源电力消费的每月电量统计原始记录</w:t>
      </w:r>
      <w:r>
        <w:rPr>
          <w:rFonts w:hint="default" w:ascii="Times New Roman" w:hAnsi="Times New Roman" w:eastAsia="仿宋_GB2312" w:cs="Times New Roman"/>
          <w:color w:val="000000"/>
          <w:sz w:val="32"/>
          <w:highlight w:val="none"/>
        </w:rPr>
        <w:t>等相关材料）；</w:t>
      </w:r>
      <w:bookmarkEnd w:id="102"/>
      <w:bookmarkEnd w:id="103"/>
      <w:bookmarkEnd w:id="104"/>
      <w:bookmarkEnd w:id="105"/>
      <w:bookmarkEnd w:id="106"/>
    </w:p>
    <w:p w14:paraId="49AC6D67">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highlight w:val="none"/>
          <w:lang w:val="en-US" w:eastAsia="zh-CN"/>
        </w:rPr>
      </w:pPr>
      <w:bookmarkStart w:id="107" w:name="_Toc3778"/>
      <w:bookmarkStart w:id="108" w:name="_Toc32734"/>
      <w:bookmarkStart w:id="109" w:name="_Toc28656"/>
      <w:bookmarkStart w:id="110" w:name="_Toc8102"/>
      <w:bookmarkStart w:id="111" w:name="_Toc22029"/>
      <w:r>
        <w:rPr>
          <w:rFonts w:hint="eastAsia" w:ascii="Times New Roman" w:hAnsi="Times New Roman" w:eastAsia="仿宋_GB2312" w:cs="Times New Roman"/>
          <w:color w:val="000000"/>
          <w:sz w:val="32"/>
          <w:highlight w:val="none"/>
          <w:lang w:eastAsia="zh-CN"/>
        </w:rPr>
        <w:t>（</w:t>
      </w:r>
      <w:r>
        <w:rPr>
          <w:rFonts w:hint="eastAsia" w:ascii="Times New Roman" w:hAnsi="Times New Roman" w:eastAsia="仿宋_GB2312" w:cs="Times New Roman"/>
          <w:color w:val="000000"/>
          <w:sz w:val="32"/>
          <w:highlight w:val="none"/>
          <w:lang w:val="en-US" w:eastAsia="zh-CN"/>
        </w:rPr>
        <w:t>三</w:t>
      </w:r>
      <w:r>
        <w:rPr>
          <w:rFonts w:hint="eastAsia" w:ascii="Times New Roman" w:hAnsi="Times New Roman" w:eastAsia="仿宋_GB2312" w:cs="Times New Roman"/>
          <w:color w:val="000000"/>
          <w:sz w:val="32"/>
          <w:highlight w:val="none"/>
          <w:lang w:eastAsia="zh-CN"/>
        </w:rPr>
        <w:t>）</w:t>
      </w:r>
      <w:r>
        <w:rPr>
          <w:rFonts w:hint="eastAsia" w:ascii="Times New Roman" w:hAnsi="Times New Roman" w:eastAsia="仿宋_GB2312" w:cs="Times New Roman"/>
          <w:color w:val="000000"/>
          <w:sz w:val="32"/>
          <w:highlight w:val="none"/>
          <w:lang w:val="en-US" w:eastAsia="zh-CN"/>
        </w:rPr>
        <w:t>企业正在开展或未来三年拟开展的节能降碳改造项目立项实施材料或项目计划等。</w:t>
      </w:r>
      <w:bookmarkEnd w:id="107"/>
      <w:bookmarkEnd w:id="108"/>
      <w:bookmarkEnd w:id="109"/>
      <w:bookmarkEnd w:id="110"/>
      <w:bookmarkEnd w:id="111"/>
    </w:p>
    <w:p w14:paraId="08CED864">
      <w:pPr>
        <w:keepNext w:val="0"/>
        <w:keepLines w:val="0"/>
        <w:pageBreakBefore w:val="0"/>
        <w:widowControl/>
        <w:kinsoku/>
        <w:wordWrap/>
        <w:overflowPunct/>
        <w:topLinePunct w:val="0"/>
        <w:autoSpaceDE/>
        <w:autoSpaceDN/>
        <w:bidi w:val="0"/>
        <w:adjustRightInd/>
        <w:snapToGrid/>
        <w:jc w:val="left"/>
        <w:textAlignment w:val="auto"/>
        <w:outlineLvl w:val="9"/>
        <w:rPr>
          <w:rFonts w:hint="default" w:ascii="Times New Roman" w:hAnsi="Times New Roman" w:eastAsia="仿宋_GB2312" w:cs="Times New Roman"/>
          <w:sz w:val="32"/>
          <w:szCs w:val="24"/>
          <w:highlight w:val="none"/>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9FE0B3A">
      <w:pPr>
        <w:widowControl/>
        <w:jc w:val="left"/>
        <w:outlineLvl w:val="0"/>
        <w:rPr>
          <w:rFonts w:hint="eastAsia" w:ascii="Times New Roman" w:hAnsi="Times New Roman" w:eastAsia="黑体" w:cs="Times New Roman"/>
          <w:b w:val="0"/>
          <w:bCs/>
          <w:color w:val="000000"/>
          <w:sz w:val="32"/>
          <w:szCs w:val="21"/>
          <w:highlight w:val="none"/>
          <w:lang w:val="en-US" w:eastAsia="zh-CN"/>
        </w:rPr>
      </w:pPr>
      <w:bookmarkStart w:id="112" w:name="_Toc31179"/>
      <w:r>
        <w:rPr>
          <w:rFonts w:hint="default" w:ascii="Times New Roman" w:hAnsi="Times New Roman" w:eastAsia="黑体" w:cs="Times New Roman"/>
          <w:b w:val="0"/>
          <w:bCs/>
          <w:color w:val="000000"/>
          <w:sz w:val="32"/>
          <w:szCs w:val="21"/>
          <w:highlight w:val="none"/>
        </w:rPr>
        <w:t>附表</w:t>
      </w:r>
      <w:r>
        <w:rPr>
          <w:rFonts w:hint="eastAsia" w:ascii="Times New Roman" w:hAnsi="Times New Roman" w:eastAsia="黑体" w:cs="Times New Roman"/>
          <w:b w:val="0"/>
          <w:bCs/>
          <w:color w:val="000000"/>
          <w:sz w:val="32"/>
          <w:szCs w:val="21"/>
          <w:highlight w:val="none"/>
          <w:lang w:val="en-US" w:eastAsia="zh-CN"/>
        </w:rPr>
        <w:t>1</w:t>
      </w:r>
      <w:bookmarkEnd w:id="112"/>
    </w:p>
    <w:p w14:paraId="5D953069">
      <w:pPr>
        <w:tabs>
          <w:tab w:val="left" w:pos="4962"/>
        </w:tabs>
        <w:jc w:val="center"/>
        <w:rPr>
          <w:rFonts w:hint="eastAsia" w:ascii="方正小标宋简体" w:hAnsi="方正小标宋简体" w:eastAsia="方正小标宋简体" w:cs="方正小标宋简体"/>
          <w:b w:val="0"/>
          <w:bCs/>
          <w:sz w:val="36"/>
          <w:highlight w:val="none"/>
        </w:rPr>
      </w:pPr>
      <w:r>
        <w:rPr>
          <w:rFonts w:hint="eastAsia" w:ascii="方正小标宋简体" w:hAnsi="方正小标宋简体" w:eastAsia="方正小标宋简体" w:cs="方正小标宋简体"/>
          <w:b w:val="0"/>
          <w:bCs/>
          <w:sz w:val="36"/>
          <w:highlight w:val="none"/>
          <w:lang w:val="en-US" w:eastAsia="zh-CN"/>
        </w:rPr>
        <w:t>电解铝生产企业二氧化碳排放</w:t>
      </w:r>
      <w:r>
        <w:rPr>
          <w:rFonts w:hint="eastAsia" w:ascii="方正小标宋简体" w:hAnsi="方正小标宋简体" w:eastAsia="方正小标宋简体" w:cs="方正小标宋简体"/>
          <w:b w:val="0"/>
          <w:bCs/>
          <w:sz w:val="36"/>
          <w:highlight w:val="none"/>
        </w:rPr>
        <w:t>情况详表</w:t>
      </w:r>
    </w:p>
    <w:p w14:paraId="7DE7CDD0">
      <w:pPr>
        <w:kinsoku/>
        <w:topLinePunct w:val="0"/>
        <w:bidi w:val="0"/>
        <w:ind w:left="0" w:leftChars="0" w:right="0" w:rightChars="0" w:firstLine="0" w:firstLineChars="0"/>
        <w:jc w:val="center"/>
        <w:rPr>
          <w:rFonts w:hint="eastAsia" w:ascii="Times New Roman" w:hAnsi="Times New Roman" w:eastAsia="仿宋_GB2312" w:cs="仿宋_GB2312"/>
          <w:color w:val="auto"/>
          <w:highlight w:val="none"/>
        </w:rPr>
      </w:pPr>
      <w:r>
        <w:rPr>
          <w:rFonts w:hint="eastAsia" w:ascii="Times New Roman" w:hAnsi="Times New Roman" w:eastAsia="仿宋_GB2312" w:cs="仿宋_GB2312"/>
          <w:color w:val="auto"/>
          <w:sz w:val="28"/>
          <w:szCs w:val="22"/>
          <w:highlight w:val="none"/>
        </w:rPr>
        <w:t>表</w:t>
      </w:r>
      <w:r>
        <w:rPr>
          <w:rFonts w:hint="eastAsia" w:ascii="Times New Roman" w:hAnsi="Times New Roman" w:eastAsia="仿宋_GB2312" w:cs="仿宋_GB2312"/>
          <w:color w:val="auto"/>
          <w:sz w:val="28"/>
          <w:szCs w:val="22"/>
          <w:highlight w:val="none"/>
          <w:lang w:val="en-US" w:eastAsia="zh-CN"/>
        </w:rPr>
        <w:t>1 电解铝生产2025年度二氧化碳</w:t>
      </w:r>
      <w:r>
        <w:rPr>
          <w:rFonts w:hint="eastAsia" w:ascii="Times New Roman" w:hAnsi="Times New Roman" w:eastAsia="仿宋_GB2312" w:cs="仿宋_GB2312"/>
          <w:color w:val="auto"/>
          <w:sz w:val="28"/>
          <w:szCs w:val="22"/>
          <w:highlight w:val="none"/>
        </w:rPr>
        <w:t>排放量汇总表</w:t>
      </w:r>
    </w:p>
    <w:tbl>
      <w:tblPr>
        <w:tblStyle w:val="16"/>
        <w:tblW w:w="5051" w:type="pct"/>
        <w:jc w:val="center"/>
        <w:tblLayout w:type="autofit"/>
        <w:tblCellMar>
          <w:top w:w="0" w:type="dxa"/>
          <w:left w:w="10" w:type="dxa"/>
          <w:bottom w:w="0" w:type="dxa"/>
          <w:right w:w="10" w:type="dxa"/>
        </w:tblCellMar>
      </w:tblPr>
      <w:tblGrid>
        <w:gridCol w:w="1799"/>
        <w:gridCol w:w="978"/>
        <w:gridCol w:w="2313"/>
        <w:gridCol w:w="3693"/>
      </w:tblGrid>
      <w:tr w14:paraId="767E218D">
        <w:tblPrEx>
          <w:tblCellMar>
            <w:top w:w="0" w:type="dxa"/>
            <w:left w:w="10" w:type="dxa"/>
            <w:bottom w:w="0" w:type="dxa"/>
            <w:right w:w="10" w:type="dxa"/>
          </w:tblCellMar>
        </w:tblPrEx>
        <w:trPr>
          <w:trHeight w:val="666" w:hRule="exact"/>
          <w:jc w:val="center"/>
        </w:trPr>
        <w:tc>
          <w:tcPr>
            <w:tcW w:w="2898" w:type="pct"/>
            <w:gridSpan w:val="3"/>
            <w:tcBorders>
              <w:top w:val="single" w:color="auto" w:sz="4" w:space="0"/>
              <w:left w:val="single" w:color="auto" w:sz="4" w:space="0"/>
              <w:bottom w:val="single" w:color="auto" w:sz="4" w:space="0"/>
              <w:right w:val="single" w:color="auto" w:sz="4" w:space="0"/>
            </w:tcBorders>
            <w:noWrap w:val="0"/>
            <w:vAlign w:val="center"/>
          </w:tcPr>
          <w:p w14:paraId="5D0B2C0C">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b w:val="0"/>
                <w:bCs w:val="0"/>
                <w:color w:val="auto"/>
                <w:sz w:val="21"/>
                <w:szCs w:val="21"/>
                <w:highlight w:val="none"/>
              </w:rPr>
            </w:pPr>
            <w:r>
              <w:rPr>
                <w:rFonts w:ascii="Times New Roman" w:hAnsi="Times New Roman" w:eastAsia="仿宋_GB2312" w:cs="Times New Roman"/>
                <w:b w:val="0"/>
                <w:bCs w:val="0"/>
                <w:color w:val="auto"/>
                <w:sz w:val="21"/>
                <w:szCs w:val="21"/>
                <w:highlight w:val="none"/>
              </w:rPr>
              <w:t>排放类别</w:t>
            </w:r>
          </w:p>
        </w:tc>
        <w:tc>
          <w:tcPr>
            <w:tcW w:w="2101" w:type="pct"/>
            <w:tcBorders>
              <w:top w:val="single" w:color="auto" w:sz="4" w:space="0"/>
              <w:left w:val="single" w:color="auto" w:sz="4" w:space="0"/>
              <w:bottom w:val="single" w:color="auto" w:sz="4" w:space="0"/>
              <w:right w:val="single" w:color="auto" w:sz="4" w:space="0"/>
            </w:tcBorders>
            <w:noWrap w:val="0"/>
            <w:vAlign w:val="center"/>
          </w:tcPr>
          <w:p w14:paraId="19388C10">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b w:val="0"/>
                <w:bCs w:val="0"/>
                <w:color w:val="auto"/>
                <w:sz w:val="21"/>
                <w:szCs w:val="21"/>
                <w:highlight w:val="none"/>
              </w:rPr>
            </w:pPr>
            <w:r>
              <w:rPr>
                <w:rFonts w:ascii="Times New Roman" w:hAnsi="Times New Roman" w:eastAsia="仿宋_GB2312" w:cs="Times New Roman"/>
                <w:b w:val="0"/>
                <w:bCs w:val="0"/>
                <w:color w:val="auto"/>
                <w:sz w:val="21"/>
                <w:szCs w:val="21"/>
                <w:highlight w:val="none"/>
              </w:rPr>
              <w:t>二氧化碳</w:t>
            </w:r>
            <w:r>
              <w:rPr>
                <w:rFonts w:hint="eastAsia" w:ascii="Times New Roman" w:hAnsi="Times New Roman" w:eastAsia="仿宋_GB2312" w:cs="Times New Roman"/>
                <w:b w:val="0"/>
                <w:bCs w:val="0"/>
                <w:color w:val="auto"/>
                <w:sz w:val="21"/>
                <w:szCs w:val="21"/>
                <w:highlight w:val="none"/>
                <w:lang w:val="en-US" w:eastAsia="zh-CN"/>
              </w:rPr>
              <w:t>排放</w:t>
            </w:r>
            <w:r>
              <w:rPr>
                <w:rFonts w:hint="eastAsia" w:ascii="Times New Roman" w:hAnsi="Times New Roman" w:eastAsia="仿宋_GB2312" w:cs="Times New Roman"/>
                <w:b w:val="0"/>
                <w:bCs w:val="0"/>
                <w:color w:val="auto"/>
                <w:sz w:val="21"/>
                <w:szCs w:val="21"/>
                <w:highlight w:val="none"/>
                <w:lang w:eastAsia="zh-CN"/>
              </w:rPr>
              <w:t>（</w:t>
            </w:r>
            <w:r>
              <w:rPr>
                <w:rFonts w:ascii="Times New Roman" w:hAnsi="Times New Roman" w:eastAsia="仿宋_GB2312" w:cs="Times New Roman"/>
                <w:b w:val="0"/>
                <w:bCs w:val="0"/>
                <w:color w:val="auto"/>
                <w:sz w:val="21"/>
                <w:szCs w:val="21"/>
                <w:highlight w:val="none"/>
                <w:lang w:val="en-US" w:eastAsia="en-US" w:bidi="en-US"/>
              </w:rPr>
              <w:t>tCO</w:t>
            </w:r>
            <w:r>
              <w:rPr>
                <w:rFonts w:ascii="Times New Roman" w:hAnsi="Times New Roman" w:eastAsia="仿宋_GB2312" w:cs="Times New Roman"/>
                <w:b w:val="0"/>
                <w:bCs w:val="0"/>
                <w:color w:val="auto"/>
                <w:sz w:val="21"/>
                <w:szCs w:val="21"/>
                <w:highlight w:val="none"/>
                <w:vertAlign w:val="subscript"/>
                <w:lang w:val="en-US" w:eastAsia="en-US" w:bidi="en-US"/>
              </w:rPr>
              <w:t>2</w:t>
            </w:r>
            <w:r>
              <w:rPr>
                <w:rFonts w:hint="eastAsia" w:ascii="Times New Roman" w:hAnsi="Times New Roman" w:eastAsia="仿宋_GB2312" w:cs="Times New Roman"/>
                <w:b w:val="0"/>
                <w:bCs w:val="0"/>
                <w:color w:val="auto"/>
                <w:sz w:val="21"/>
                <w:szCs w:val="21"/>
                <w:highlight w:val="none"/>
                <w:lang w:eastAsia="zh-CN"/>
              </w:rPr>
              <w:t>）</w:t>
            </w:r>
          </w:p>
        </w:tc>
      </w:tr>
      <w:tr w14:paraId="0D32EACD">
        <w:tblPrEx>
          <w:tblCellMar>
            <w:top w:w="0" w:type="dxa"/>
            <w:left w:w="10" w:type="dxa"/>
            <w:bottom w:w="0" w:type="dxa"/>
            <w:right w:w="10" w:type="dxa"/>
          </w:tblCellMar>
        </w:tblPrEx>
        <w:trPr>
          <w:trHeight w:val="424" w:hRule="exact"/>
          <w:jc w:val="center"/>
        </w:trPr>
        <w:tc>
          <w:tcPr>
            <w:tcW w:w="1024" w:type="pct"/>
            <w:vMerge w:val="restart"/>
            <w:tcBorders>
              <w:top w:val="single" w:color="auto" w:sz="4" w:space="0"/>
              <w:left w:val="single" w:color="auto" w:sz="4" w:space="0"/>
              <w:right w:val="single" w:color="auto" w:sz="4" w:space="0"/>
            </w:tcBorders>
            <w:noWrap w:val="0"/>
            <w:vAlign w:val="center"/>
          </w:tcPr>
          <w:p w14:paraId="5AFB15C2">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直接排放</w:t>
            </w:r>
          </w:p>
        </w:tc>
        <w:tc>
          <w:tcPr>
            <w:tcW w:w="1874" w:type="pct"/>
            <w:gridSpan w:val="2"/>
            <w:tcBorders>
              <w:top w:val="single" w:color="auto" w:sz="4" w:space="0"/>
              <w:left w:val="single" w:color="auto" w:sz="4" w:space="0"/>
              <w:bottom w:val="single" w:color="auto" w:sz="4" w:space="0"/>
              <w:right w:val="single" w:color="auto" w:sz="4" w:space="0"/>
            </w:tcBorders>
            <w:noWrap w:val="0"/>
            <w:vAlign w:val="center"/>
          </w:tcPr>
          <w:p w14:paraId="4A3F89FD">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r>
              <w:rPr>
                <w:rFonts w:hint="eastAsia" w:ascii="Times New Roman" w:hAnsi="Times New Roman" w:eastAsia="仿宋_GB2312" w:cs="Times New Roman"/>
                <w:color w:val="auto"/>
                <w:sz w:val="21"/>
                <w:szCs w:val="21"/>
                <w:highlight w:val="none"/>
                <w:lang w:val="en-US" w:eastAsia="zh-CN"/>
              </w:rPr>
              <w:t>化石</w:t>
            </w:r>
            <w:r>
              <w:rPr>
                <w:rFonts w:ascii="Times New Roman" w:hAnsi="Times New Roman" w:eastAsia="仿宋_GB2312" w:cs="Times New Roman"/>
                <w:color w:val="auto"/>
                <w:sz w:val="21"/>
                <w:szCs w:val="21"/>
                <w:highlight w:val="none"/>
              </w:rPr>
              <w:t>燃料燃烧排放量</w:t>
            </w:r>
          </w:p>
        </w:tc>
        <w:tc>
          <w:tcPr>
            <w:tcW w:w="2101" w:type="pct"/>
            <w:tcBorders>
              <w:top w:val="single" w:color="auto" w:sz="4" w:space="0"/>
              <w:left w:val="single" w:color="auto" w:sz="4" w:space="0"/>
              <w:bottom w:val="single" w:color="auto" w:sz="4" w:space="0"/>
              <w:right w:val="single" w:color="auto" w:sz="4" w:space="0"/>
            </w:tcBorders>
            <w:noWrap w:val="0"/>
            <w:vAlign w:val="center"/>
          </w:tcPr>
          <w:p w14:paraId="348C8209">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p>
        </w:tc>
      </w:tr>
      <w:tr w14:paraId="2B3CE5EE">
        <w:tblPrEx>
          <w:tblCellMar>
            <w:top w:w="0" w:type="dxa"/>
            <w:left w:w="10" w:type="dxa"/>
            <w:bottom w:w="0" w:type="dxa"/>
            <w:right w:w="10" w:type="dxa"/>
          </w:tblCellMar>
        </w:tblPrEx>
        <w:trPr>
          <w:trHeight w:val="454" w:hRule="exact"/>
          <w:jc w:val="center"/>
        </w:trPr>
        <w:tc>
          <w:tcPr>
            <w:tcW w:w="1024" w:type="pct"/>
            <w:vMerge w:val="continue"/>
            <w:tcBorders>
              <w:left w:val="single" w:color="auto" w:sz="4" w:space="0"/>
              <w:right w:val="single" w:color="auto" w:sz="4" w:space="0"/>
            </w:tcBorders>
            <w:noWrap w:val="0"/>
            <w:vAlign w:val="center"/>
          </w:tcPr>
          <w:p w14:paraId="3A1FB74B">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p>
        </w:tc>
        <w:tc>
          <w:tcPr>
            <w:tcW w:w="557" w:type="pct"/>
            <w:vMerge w:val="restart"/>
            <w:tcBorders>
              <w:top w:val="single" w:color="auto" w:sz="4" w:space="0"/>
              <w:left w:val="single" w:color="auto" w:sz="4" w:space="0"/>
              <w:right w:val="single" w:color="auto" w:sz="4" w:space="0"/>
            </w:tcBorders>
            <w:noWrap w:val="0"/>
            <w:vAlign w:val="center"/>
          </w:tcPr>
          <w:p w14:paraId="08A8592F">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r>
              <w:rPr>
                <w:rFonts w:ascii="Times New Roman" w:hAnsi="Times New Roman" w:eastAsia="仿宋_GB2312" w:cs="Times New Roman"/>
                <w:color w:val="auto"/>
                <w:sz w:val="21"/>
                <w:szCs w:val="21"/>
                <w:highlight w:val="none"/>
              </w:rPr>
              <w:t>过程排放量</w:t>
            </w:r>
          </w:p>
        </w:tc>
        <w:tc>
          <w:tcPr>
            <w:tcW w:w="1317" w:type="pct"/>
            <w:tcBorders>
              <w:top w:val="single" w:color="auto" w:sz="4" w:space="0"/>
              <w:left w:val="single" w:color="auto" w:sz="4" w:space="0"/>
              <w:right w:val="single" w:color="auto" w:sz="4" w:space="0"/>
            </w:tcBorders>
            <w:noWrap w:val="0"/>
            <w:vAlign w:val="center"/>
          </w:tcPr>
          <w:p w14:paraId="67A64A74">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预焙阳极消耗的</w:t>
            </w:r>
            <w:r>
              <w:rPr>
                <w:rFonts w:ascii="Times New Roman" w:hAnsi="Times New Roman" w:eastAsia="仿宋_GB2312" w:cs="Times New Roman"/>
                <w:color w:val="auto"/>
                <w:sz w:val="21"/>
                <w:szCs w:val="21"/>
                <w:highlight w:val="none"/>
              </w:rPr>
              <w:t>排放量</w:t>
            </w:r>
          </w:p>
        </w:tc>
        <w:tc>
          <w:tcPr>
            <w:tcW w:w="2101" w:type="pct"/>
            <w:tcBorders>
              <w:top w:val="single" w:color="auto" w:sz="4" w:space="0"/>
              <w:left w:val="single" w:color="auto" w:sz="4" w:space="0"/>
              <w:right w:val="single" w:color="auto" w:sz="4" w:space="0"/>
            </w:tcBorders>
            <w:noWrap w:val="0"/>
            <w:vAlign w:val="center"/>
          </w:tcPr>
          <w:p w14:paraId="791B887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ascii="Times New Roman" w:hAnsi="Times New Roman" w:eastAsia="仿宋_GB2312"/>
                <w:color w:val="auto"/>
                <w:sz w:val="21"/>
                <w:szCs w:val="21"/>
                <w:highlight w:val="none"/>
              </w:rPr>
            </w:pPr>
          </w:p>
        </w:tc>
      </w:tr>
      <w:tr w14:paraId="53FFDBF3">
        <w:tblPrEx>
          <w:tblCellMar>
            <w:top w:w="0" w:type="dxa"/>
            <w:left w:w="10" w:type="dxa"/>
            <w:bottom w:w="0" w:type="dxa"/>
            <w:right w:w="10" w:type="dxa"/>
          </w:tblCellMar>
        </w:tblPrEx>
        <w:trPr>
          <w:trHeight w:val="397" w:hRule="exact"/>
          <w:jc w:val="center"/>
        </w:trPr>
        <w:tc>
          <w:tcPr>
            <w:tcW w:w="1024" w:type="pct"/>
            <w:vMerge w:val="continue"/>
            <w:tcBorders>
              <w:left w:val="single" w:color="auto" w:sz="4" w:space="0"/>
              <w:bottom w:val="single" w:color="auto" w:sz="4" w:space="0"/>
              <w:right w:val="single" w:color="auto" w:sz="4" w:space="0"/>
            </w:tcBorders>
            <w:noWrap w:val="0"/>
            <w:vAlign w:val="center"/>
          </w:tcPr>
          <w:p w14:paraId="21FE9368">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p>
        </w:tc>
        <w:tc>
          <w:tcPr>
            <w:tcW w:w="557" w:type="pct"/>
            <w:vMerge w:val="continue"/>
            <w:tcBorders>
              <w:left w:val="single" w:color="auto" w:sz="4" w:space="0"/>
              <w:bottom w:val="single" w:color="auto" w:sz="4" w:space="0"/>
              <w:right w:val="single" w:color="auto" w:sz="4" w:space="0"/>
            </w:tcBorders>
            <w:noWrap w:val="0"/>
            <w:vAlign w:val="center"/>
          </w:tcPr>
          <w:p w14:paraId="3B3A595D">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p>
        </w:tc>
        <w:tc>
          <w:tcPr>
            <w:tcW w:w="1317" w:type="pct"/>
            <w:tcBorders>
              <w:top w:val="single" w:color="auto" w:sz="4" w:space="0"/>
              <w:left w:val="single" w:color="auto" w:sz="4" w:space="0"/>
              <w:bottom w:val="single" w:color="auto" w:sz="4" w:space="0"/>
              <w:right w:val="single" w:color="auto" w:sz="4" w:space="0"/>
            </w:tcBorders>
            <w:noWrap w:val="0"/>
            <w:vAlign w:val="center"/>
          </w:tcPr>
          <w:p w14:paraId="251FBB0F">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碳酸盐分解排放量</w:t>
            </w:r>
          </w:p>
        </w:tc>
        <w:tc>
          <w:tcPr>
            <w:tcW w:w="2101" w:type="pct"/>
            <w:tcBorders>
              <w:top w:val="single" w:color="auto" w:sz="4" w:space="0"/>
              <w:left w:val="single" w:color="auto" w:sz="4" w:space="0"/>
              <w:bottom w:val="single" w:color="auto" w:sz="4" w:space="0"/>
              <w:right w:val="single" w:color="auto" w:sz="4" w:space="0"/>
            </w:tcBorders>
            <w:noWrap w:val="0"/>
            <w:vAlign w:val="center"/>
          </w:tcPr>
          <w:p w14:paraId="665126D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仿宋_GB2312"/>
                <w:color w:val="auto"/>
                <w:sz w:val="21"/>
                <w:szCs w:val="21"/>
                <w:highlight w:val="none"/>
                <w:lang w:eastAsia="zh-CN"/>
              </w:rPr>
            </w:pPr>
          </w:p>
        </w:tc>
      </w:tr>
      <w:tr w14:paraId="37AD273B">
        <w:tblPrEx>
          <w:tblCellMar>
            <w:top w:w="0" w:type="dxa"/>
            <w:left w:w="10" w:type="dxa"/>
            <w:bottom w:w="0" w:type="dxa"/>
            <w:right w:w="10" w:type="dxa"/>
          </w:tblCellMar>
        </w:tblPrEx>
        <w:trPr>
          <w:trHeight w:val="397" w:hRule="exact"/>
          <w:jc w:val="center"/>
        </w:trPr>
        <w:tc>
          <w:tcPr>
            <w:tcW w:w="1024" w:type="pct"/>
            <w:vMerge w:val="restart"/>
            <w:tcBorders>
              <w:top w:val="single" w:color="auto" w:sz="4" w:space="0"/>
              <w:left w:val="single" w:color="auto" w:sz="4" w:space="0"/>
              <w:right w:val="single" w:color="auto" w:sz="4" w:space="0"/>
            </w:tcBorders>
            <w:noWrap w:val="0"/>
            <w:vAlign w:val="center"/>
          </w:tcPr>
          <w:p w14:paraId="130CCCFE">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间接排放</w:t>
            </w:r>
          </w:p>
        </w:tc>
        <w:tc>
          <w:tcPr>
            <w:tcW w:w="1874" w:type="pct"/>
            <w:gridSpan w:val="2"/>
            <w:tcBorders>
              <w:top w:val="single" w:color="auto" w:sz="4" w:space="0"/>
              <w:left w:val="single" w:color="auto" w:sz="4" w:space="0"/>
              <w:bottom w:val="single" w:color="auto" w:sz="4" w:space="0"/>
              <w:right w:val="single" w:color="auto" w:sz="4" w:space="0"/>
            </w:tcBorders>
            <w:noWrap w:val="0"/>
            <w:vAlign w:val="center"/>
          </w:tcPr>
          <w:p w14:paraId="4B6275E7">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r>
              <w:rPr>
                <w:rFonts w:ascii="Times New Roman" w:hAnsi="Times New Roman" w:eastAsia="仿宋_GB2312" w:cs="Times New Roman"/>
                <w:color w:val="auto"/>
                <w:sz w:val="21"/>
                <w:szCs w:val="21"/>
                <w:highlight w:val="none"/>
              </w:rPr>
              <w:t>购入电力</w:t>
            </w:r>
            <w:r>
              <w:rPr>
                <w:rFonts w:hint="eastAsia" w:ascii="Times New Roman" w:hAnsi="Times New Roman" w:eastAsia="仿宋_GB2312" w:cs="Times New Roman"/>
                <w:color w:val="auto"/>
                <w:sz w:val="21"/>
                <w:szCs w:val="21"/>
                <w:highlight w:val="none"/>
                <w:lang w:val="en-US" w:eastAsia="zh-CN"/>
              </w:rPr>
              <w:t>对应</w:t>
            </w:r>
            <w:r>
              <w:rPr>
                <w:rFonts w:ascii="Times New Roman" w:hAnsi="Times New Roman" w:eastAsia="仿宋_GB2312" w:cs="Times New Roman"/>
                <w:color w:val="auto"/>
                <w:sz w:val="21"/>
                <w:szCs w:val="21"/>
                <w:highlight w:val="none"/>
              </w:rPr>
              <w:t>的排放</w:t>
            </w:r>
          </w:p>
        </w:tc>
        <w:tc>
          <w:tcPr>
            <w:tcW w:w="2101" w:type="pct"/>
            <w:tcBorders>
              <w:top w:val="single" w:color="auto" w:sz="4" w:space="0"/>
              <w:left w:val="single" w:color="auto" w:sz="4" w:space="0"/>
              <w:bottom w:val="single" w:color="auto" w:sz="4" w:space="0"/>
              <w:right w:val="single" w:color="auto" w:sz="4" w:space="0"/>
            </w:tcBorders>
            <w:noWrap w:val="0"/>
            <w:vAlign w:val="center"/>
          </w:tcPr>
          <w:p w14:paraId="66931D7B">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p>
        </w:tc>
      </w:tr>
      <w:tr w14:paraId="100C6A01">
        <w:tblPrEx>
          <w:tblCellMar>
            <w:top w:w="0" w:type="dxa"/>
            <w:left w:w="10" w:type="dxa"/>
            <w:bottom w:w="0" w:type="dxa"/>
            <w:right w:w="10" w:type="dxa"/>
          </w:tblCellMar>
        </w:tblPrEx>
        <w:trPr>
          <w:trHeight w:val="397" w:hRule="exact"/>
          <w:jc w:val="center"/>
        </w:trPr>
        <w:tc>
          <w:tcPr>
            <w:tcW w:w="1024" w:type="pct"/>
            <w:vMerge w:val="continue"/>
            <w:tcBorders>
              <w:left w:val="single" w:color="auto" w:sz="4" w:space="0"/>
              <w:bottom w:val="single" w:color="auto" w:sz="4" w:space="0"/>
              <w:right w:val="single" w:color="auto" w:sz="4" w:space="0"/>
            </w:tcBorders>
            <w:noWrap w:val="0"/>
            <w:vAlign w:val="center"/>
          </w:tcPr>
          <w:p w14:paraId="47BBE30D">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p>
        </w:tc>
        <w:tc>
          <w:tcPr>
            <w:tcW w:w="1874" w:type="pct"/>
            <w:gridSpan w:val="2"/>
            <w:tcBorders>
              <w:top w:val="single" w:color="auto" w:sz="4" w:space="0"/>
              <w:left w:val="single" w:color="auto" w:sz="4" w:space="0"/>
              <w:bottom w:val="single" w:color="auto" w:sz="4" w:space="0"/>
              <w:right w:val="single" w:color="auto" w:sz="4" w:space="0"/>
            </w:tcBorders>
            <w:noWrap w:val="0"/>
            <w:vAlign w:val="center"/>
          </w:tcPr>
          <w:p w14:paraId="3EFCAD04">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r>
              <w:rPr>
                <w:rFonts w:ascii="Times New Roman" w:hAnsi="Times New Roman" w:eastAsia="仿宋_GB2312" w:cs="Times New Roman"/>
                <w:color w:val="auto"/>
                <w:sz w:val="21"/>
                <w:szCs w:val="21"/>
                <w:highlight w:val="none"/>
              </w:rPr>
              <w:t>购入热力</w:t>
            </w:r>
            <w:r>
              <w:rPr>
                <w:rFonts w:hint="eastAsia" w:ascii="Times New Roman" w:hAnsi="Times New Roman" w:eastAsia="仿宋_GB2312" w:cs="Times New Roman"/>
                <w:color w:val="auto"/>
                <w:sz w:val="21"/>
                <w:szCs w:val="21"/>
                <w:highlight w:val="none"/>
                <w:lang w:val="en-US" w:eastAsia="zh-CN"/>
              </w:rPr>
              <w:t>对应</w:t>
            </w:r>
            <w:r>
              <w:rPr>
                <w:rFonts w:ascii="Times New Roman" w:hAnsi="Times New Roman" w:eastAsia="仿宋_GB2312" w:cs="Times New Roman"/>
                <w:color w:val="auto"/>
                <w:sz w:val="21"/>
                <w:szCs w:val="21"/>
                <w:highlight w:val="none"/>
              </w:rPr>
              <w:t>的排放</w:t>
            </w:r>
          </w:p>
        </w:tc>
        <w:tc>
          <w:tcPr>
            <w:tcW w:w="2101" w:type="pct"/>
            <w:tcBorders>
              <w:top w:val="single" w:color="auto" w:sz="4" w:space="0"/>
              <w:left w:val="single" w:color="auto" w:sz="4" w:space="0"/>
              <w:bottom w:val="single" w:color="auto" w:sz="4" w:space="0"/>
              <w:right w:val="single" w:color="auto" w:sz="4" w:space="0"/>
            </w:tcBorders>
            <w:noWrap w:val="0"/>
            <w:vAlign w:val="center"/>
          </w:tcPr>
          <w:p w14:paraId="09E1A7F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ascii="Times New Roman" w:hAnsi="Times New Roman" w:eastAsia="仿宋_GB2312"/>
                <w:color w:val="auto"/>
                <w:sz w:val="21"/>
                <w:szCs w:val="21"/>
                <w:highlight w:val="none"/>
              </w:rPr>
            </w:pPr>
          </w:p>
        </w:tc>
      </w:tr>
      <w:tr w14:paraId="13182A4B">
        <w:tblPrEx>
          <w:tblCellMar>
            <w:top w:w="0" w:type="dxa"/>
            <w:left w:w="10" w:type="dxa"/>
            <w:bottom w:w="0" w:type="dxa"/>
            <w:right w:w="10" w:type="dxa"/>
          </w:tblCellMar>
        </w:tblPrEx>
        <w:trPr>
          <w:trHeight w:val="397" w:hRule="exact"/>
          <w:jc w:val="center"/>
        </w:trPr>
        <w:tc>
          <w:tcPr>
            <w:tcW w:w="1024" w:type="pct"/>
            <w:vMerge w:val="restart"/>
            <w:tcBorders>
              <w:top w:val="single" w:color="auto" w:sz="4" w:space="0"/>
              <w:left w:val="single" w:color="auto" w:sz="4" w:space="0"/>
              <w:right w:val="single" w:color="auto" w:sz="4" w:space="0"/>
            </w:tcBorders>
            <w:noWrap w:val="0"/>
            <w:vAlign w:val="center"/>
          </w:tcPr>
          <w:p w14:paraId="43E88D48">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需扣除排放</w:t>
            </w:r>
          </w:p>
        </w:tc>
        <w:tc>
          <w:tcPr>
            <w:tcW w:w="1874" w:type="pct"/>
            <w:gridSpan w:val="2"/>
            <w:tcBorders>
              <w:top w:val="single" w:color="auto" w:sz="4" w:space="0"/>
              <w:left w:val="single" w:color="auto" w:sz="4" w:space="0"/>
              <w:bottom w:val="single" w:color="auto" w:sz="4" w:space="0"/>
              <w:right w:val="single" w:color="auto" w:sz="4" w:space="0"/>
            </w:tcBorders>
            <w:noWrap w:val="0"/>
            <w:vAlign w:val="center"/>
          </w:tcPr>
          <w:p w14:paraId="610E465A">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r>
              <w:rPr>
                <w:rFonts w:ascii="Times New Roman" w:hAnsi="Times New Roman" w:eastAsia="仿宋_GB2312" w:cs="Times New Roman"/>
                <w:color w:val="auto"/>
                <w:sz w:val="21"/>
                <w:szCs w:val="21"/>
                <w:highlight w:val="none"/>
              </w:rPr>
              <w:t>输出电力</w:t>
            </w:r>
            <w:r>
              <w:rPr>
                <w:rFonts w:hint="eastAsia" w:ascii="Times New Roman" w:hAnsi="Times New Roman" w:eastAsia="仿宋_GB2312" w:cs="Times New Roman"/>
                <w:color w:val="auto"/>
                <w:sz w:val="21"/>
                <w:szCs w:val="21"/>
                <w:highlight w:val="none"/>
                <w:lang w:val="en-US" w:eastAsia="zh-CN"/>
              </w:rPr>
              <w:t>对应</w:t>
            </w:r>
            <w:r>
              <w:rPr>
                <w:rFonts w:ascii="Times New Roman" w:hAnsi="Times New Roman" w:eastAsia="仿宋_GB2312" w:cs="Times New Roman"/>
                <w:color w:val="auto"/>
                <w:sz w:val="21"/>
                <w:szCs w:val="21"/>
                <w:highlight w:val="none"/>
              </w:rPr>
              <w:t>的排放</w:t>
            </w:r>
          </w:p>
        </w:tc>
        <w:tc>
          <w:tcPr>
            <w:tcW w:w="2101" w:type="pct"/>
            <w:tcBorders>
              <w:top w:val="single" w:color="auto" w:sz="4" w:space="0"/>
              <w:left w:val="single" w:color="auto" w:sz="4" w:space="0"/>
              <w:bottom w:val="single" w:color="auto" w:sz="4" w:space="0"/>
              <w:right w:val="single" w:color="auto" w:sz="4" w:space="0"/>
            </w:tcBorders>
            <w:noWrap w:val="0"/>
            <w:vAlign w:val="center"/>
          </w:tcPr>
          <w:p w14:paraId="28F0EC2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ascii="Times New Roman" w:hAnsi="Times New Roman" w:eastAsia="仿宋_GB2312"/>
                <w:color w:val="auto"/>
                <w:sz w:val="21"/>
                <w:szCs w:val="21"/>
                <w:highlight w:val="none"/>
              </w:rPr>
            </w:pPr>
          </w:p>
        </w:tc>
      </w:tr>
      <w:tr w14:paraId="6A41DC6C">
        <w:tblPrEx>
          <w:tblCellMar>
            <w:top w:w="0" w:type="dxa"/>
            <w:left w:w="10" w:type="dxa"/>
            <w:bottom w:w="0" w:type="dxa"/>
            <w:right w:w="10" w:type="dxa"/>
          </w:tblCellMar>
        </w:tblPrEx>
        <w:trPr>
          <w:trHeight w:val="424" w:hRule="exact"/>
          <w:jc w:val="center"/>
        </w:trPr>
        <w:tc>
          <w:tcPr>
            <w:tcW w:w="1024" w:type="pct"/>
            <w:vMerge w:val="continue"/>
            <w:tcBorders>
              <w:left w:val="single" w:color="auto" w:sz="4" w:space="0"/>
              <w:right w:val="single" w:color="auto" w:sz="4" w:space="0"/>
            </w:tcBorders>
            <w:noWrap w:val="0"/>
            <w:vAlign w:val="center"/>
          </w:tcPr>
          <w:p w14:paraId="4E635018">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p>
        </w:tc>
        <w:tc>
          <w:tcPr>
            <w:tcW w:w="1874" w:type="pct"/>
            <w:gridSpan w:val="2"/>
            <w:tcBorders>
              <w:top w:val="single" w:color="auto" w:sz="4" w:space="0"/>
              <w:left w:val="single" w:color="auto" w:sz="4" w:space="0"/>
              <w:right w:val="single" w:color="auto" w:sz="4" w:space="0"/>
            </w:tcBorders>
            <w:noWrap w:val="0"/>
            <w:vAlign w:val="center"/>
          </w:tcPr>
          <w:p w14:paraId="4AF698C4">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ascii="Times New Roman" w:hAnsi="Times New Roman" w:eastAsia="仿宋_GB2312" w:cs="Times New Roman"/>
                <w:color w:val="auto"/>
                <w:sz w:val="21"/>
                <w:szCs w:val="21"/>
                <w:highlight w:val="none"/>
              </w:rPr>
            </w:pPr>
            <w:r>
              <w:rPr>
                <w:rFonts w:ascii="Times New Roman" w:hAnsi="Times New Roman" w:eastAsia="仿宋_GB2312" w:cs="Times New Roman"/>
                <w:color w:val="auto"/>
                <w:sz w:val="21"/>
                <w:szCs w:val="21"/>
                <w:highlight w:val="none"/>
              </w:rPr>
              <w:t>输出热力</w:t>
            </w:r>
            <w:r>
              <w:rPr>
                <w:rFonts w:hint="eastAsia" w:ascii="Times New Roman" w:hAnsi="Times New Roman" w:eastAsia="仿宋_GB2312" w:cs="Times New Roman"/>
                <w:color w:val="auto"/>
                <w:sz w:val="21"/>
                <w:szCs w:val="21"/>
                <w:highlight w:val="none"/>
                <w:lang w:val="en-US" w:eastAsia="zh-CN"/>
              </w:rPr>
              <w:t>对应</w:t>
            </w:r>
            <w:r>
              <w:rPr>
                <w:rFonts w:ascii="Times New Roman" w:hAnsi="Times New Roman" w:eastAsia="仿宋_GB2312" w:cs="Times New Roman"/>
                <w:color w:val="auto"/>
                <w:sz w:val="21"/>
                <w:szCs w:val="21"/>
                <w:highlight w:val="none"/>
              </w:rPr>
              <w:t>的排放</w:t>
            </w:r>
          </w:p>
        </w:tc>
        <w:tc>
          <w:tcPr>
            <w:tcW w:w="2101" w:type="pct"/>
            <w:tcBorders>
              <w:top w:val="single" w:color="auto" w:sz="4" w:space="0"/>
              <w:left w:val="single" w:color="auto" w:sz="4" w:space="0"/>
              <w:right w:val="single" w:color="auto" w:sz="4" w:space="0"/>
            </w:tcBorders>
            <w:noWrap w:val="0"/>
            <w:vAlign w:val="center"/>
          </w:tcPr>
          <w:p w14:paraId="141459D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ascii="Times New Roman" w:hAnsi="Times New Roman" w:eastAsia="仿宋_GB2312"/>
                <w:color w:val="auto"/>
                <w:sz w:val="21"/>
                <w:szCs w:val="21"/>
                <w:highlight w:val="none"/>
              </w:rPr>
            </w:pPr>
          </w:p>
        </w:tc>
      </w:tr>
      <w:tr w14:paraId="5C991B4F">
        <w:tblPrEx>
          <w:tblCellMar>
            <w:top w:w="0" w:type="dxa"/>
            <w:left w:w="10" w:type="dxa"/>
            <w:bottom w:w="0" w:type="dxa"/>
            <w:right w:w="10" w:type="dxa"/>
          </w:tblCellMar>
        </w:tblPrEx>
        <w:trPr>
          <w:trHeight w:val="397" w:hRule="exact"/>
          <w:jc w:val="center"/>
        </w:trPr>
        <w:tc>
          <w:tcPr>
            <w:tcW w:w="2898" w:type="pct"/>
            <w:gridSpan w:val="3"/>
            <w:tcBorders>
              <w:top w:val="single" w:color="auto" w:sz="4" w:space="0"/>
              <w:left w:val="single" w:color="auto" w:sz="4" w:space="0"/>
              <w:bottom w:val="single" w:color="auto" w:sz="4" w:space="0"/>
              <w:right w:val="single" w:color="auto" w:sz="4" w:space="0"/>
            </w:tcBorders>
            <w:noWrap w:val="0"/>
            <w:vAlign w:val="center"/>
          </w:tcPr>
          <w:p w14:paraId="35782605">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铝液产量（t）</w:t>
            </w:r>
          </w:p>
        </w:tc>
        <w:tc>
          <w:tcPr>
            <w:tcW w:w="2101" w:type="pct"/>
            <w:tcBorders>
              <w:top w:val="single" w:color="auto" w:sz="4" w:space="0"/>
              <w:left w:val="single" w:color="auto" w:sz="4" w:space="0"/>
              <w:bottom w:val="single" w:color="auto" w:sz="4" w:space="0"/>
              <w:right w:val="single" w:color="auto" w:sz="4" w:space="0"/>
            </w:tcBorders>
            <w:noWrap w:val="0"/>
            <w:vAlign w:val="center"/>
          </w:tcPr>
          <w:p w14:paraId="52526B2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ascii="Times New Roman" w:hAnsi="Times New Roman" w:eastAsia="仿宋_GB2312"/>
                <w:color w:val="auto"/>
                <w:sz w:val="21"/>
                <w:szCs w:val="21"/>
                <w:highlight w:val="none"/>
              </w:rPr>
            </w:pPr>
          </w:p>
        </w:tc>
      </w:tr>
      <w:tr w14:paraId="4C2FFBC4">
        <w:tblPrEx>
          <w:tblCellMar>
            <w:top w:w="0" w:type="dxa"/>
            <w:left w:w="10" w:type="dxa"/>
            <w:bottom w:w="0" w:type="dxa"/>
            <w:right w:w="10" w:type="dxa"/>
          </w:tblCellMar>
        </w:tblPrEx>
        <w:trPr>
          <w:trHeight w:val="397" w:hRule="exact"/>
          <w:jc w:val="center"/>
        </w:trPr>
        <w:tc>
          <w:tcPr>
            <w:tcW w:w="2898" w:type="pct"/>
            <w:gridSpan w:val="3"/>
            <w:tcBorders>
              <w:top w:val="single" w:color="auto" w:sz="4" w:space="0"/>
              <w:left w:val="single" w:color="auto" w:sz="4" w:space="0"/>
              <w:bottom w:val="single" w:color="auto" w:sz="4" w:space="0"/>
              <w:right w:val="single" w:color="auto" w:sz="4" w:space="0"/>
            </w:tcBorders>
            <w:noWrap w:val="0"/>
            <w:vAlign w:val="center"/>
          </w:tcPr>
          <w:p w14:paraId="5C4E8113">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电解铝单位产品二氧化碳</w:t>
            </w:r>
            <w:r>
              <w:rPr>
                <w:rFonts w:ascii="Times New Roman" w:hAnsi="Times New Roman" w:eastAsia="仿宋_GB2312" w:cs="Times New Roman"/>
                <w:color w:val="auto"/>
                <w:sz w:val="21"/>
                <w:szCs w:val="21"/>
                <w:highlight w:val="none"/>
              </w:rPr>
              <w:t>排放量</w:t>
            </w:r>
            <w:r>
              <w:rPr>
                <w:rFonts w:hint="eastAsia" w:ascii="Times New Roman" w:hAnsi="Times New Roman" w:eastAsia="仿宋_GB2312" w:cs="Times New Roman"/>
                <w:color w:val="auto"/>
                <w:sz w:val="21"/>
                <w:szCs w:val="21"/>
                <w:highlight w:val="none"/>
                <w:lang w:eastAsia="zh-CN"/>
              </w:rPr>
              <w:t>（</w:t>
            </w:r>
            <w:r>
              <w:rPr>
                <w:rFonts w:ascii="Times New Roman" w:hAnsi="Times New Roman" w:eastAsia="仿宋_GB2312" w:cs="Times New Roman"/>
                <w:color w:val="auto"/>
                <w:sz w:val="21"/>
                <w:szCs w:val="21"/>
                <w:highlight w:val="none"/>
                <w:lang w:val="en-US" w:eastAsia="zh-CN" w:bidi="en-US"/>
              </w:rPr>
              <w:t>tCO</w:t>
            </w:r>
            <w:r>
              <w:rPr>
                <w:rFonts w:ascii="Times New Roman" w:hAnsi="Times New Roman" w:eastAsia="仿宋_GB2312" w:cs="Times New Roman"/>
                <w:color w:val="auto"/>
                <w:sz w:val="21"/>
                <w:szCs w:val="21"/>
                <w:highlight w:val="none"/>
                <w:vertAlign w:val="subscript"/>
                <w:lang w:val="en-US" w:eastAsia="zh-CN" w:bidi="en-US"/>
              </w:rPr>
              <w:t>2</w:t>
            </w:r>
            <w:r>
              <w:rPr>
                <w:rFonts w:hint="eastAsia" w:ascii="Times New Roman" w:hAnsi="Times New Roman" w:eastAsia="仿宋_GB2312" w:cs="Times New Roman"/>
                <w:color w:val="auto"/>
                <w:sz w:val="21"/>
                <w:szCs w:val="21"/>
                <w:highlight w:val="none"/>
                <w:lang w:val="en-US" w:eastAsia="zh-CN" w:bidi="en-US"/>
              </w:rPr>
              <w:t>/t）</w:t>
            </w:r>
          </w:p>
        </w:tc>
        <w:tc>
          <w:tcPr>
            <w:tcW w:w="2101" w:type="pct"/>
            <w:tcBorders>
              <w:top w:val="single" w:color="auto" w:sz="4" w:space="0"/>
              <w:left w:val="single" w:color="auto" w:sz="4" w:space="0"/>
              <w:bottom w:val="single" w:color="auto" w:sz="4" w:space="0"/>
              <w:right w:val="single" w:color="auto" w:sz="4" w:space="0"/>
            </w:tcBorders>
            <w:noWrap w:val="0"/>
            <w:vAlign w:val="center"/>
          </w:tcPr>
          <w:p w14:paraId="0181EAA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ascii="Times New Roman" w:hAnsi="Times New Roman" w:eastAsia="仿宋_GB2312"/>
                <w:color w:val="auto"/>
                <w:sz w:val="21"/>
                <w:szCs w:val="21"/>
                <w:highlight w:val="none"/>
              </w:rPr>
            </w:pPr>
          </w:p>
        </w:tc>
      </w:tr>
      <w:tr w14:paraId="4F60A9B0">
        <w:tblPrEx>
          <w:tblCellMar>
            <w:top w:w="0" w:type="dxa"/>
            <w:left w:w="10" w:type="dxa"/>
            <w:bottom w:w="0" w:type="dxa"/>
            <w:right w:w="10" w:type="dxa"/>
          </w:tblCellMar>
        </w:tblPrEx>
        <w:trPr>
          <w:trHeight w:val="397" w:hRule="exac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474275E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rPr>
                <w:rFonts w:hint="default" w:ascii="Times New Roman" w:hAnsi="Times New Roman" w:eastAsia="仿宋_GB2312"/>
                <w:color w:val="auto"/>
                <w:sz w:val="21"/>
                <w:szCs w:val="21"/>
                <w:highlight w:val="none"/>
                <w:lang w:val="en-US" w:eastAsia="zh-CN"/>
              </w:rPr>
            </w:pPr>
            <w:r>
              <w:rPr>
                <w:rFonts w:hint="eastAsia" w:ascii="Times New Roman" w:hAnsi="Times New Roman" w:eastAsia="仿宋_GB2312"/>
                <w:color w:val="auto"/>
                <w:sz w:val="21"/>
                <w:szCs w:val="21"/>
                <w:highlight w:val="none"/>
                <w:lang w:val="en-US" w:eastAsia="zh-CN"/>
              </w:rPr>
              <w:t>注：以上指标均仅统计铝电解生产单元。</w:t>
            </w:r>
          </w:p>
        </w:tc>
      </w:tr>
    </w:tbl>
    <w:p w14:paraId="29C01FA2">
      <w:pPr>
        <w:keepNext w:val="0"/>
        <w:keepLines w:val="0"/>
        <w:pageBreakBefore w:val="0"/>
        <w:widowControl/>
        <w:kinsoku/>
        <w:wordWrap/>
        <w:overflowPunct/>
        <w:topLinePunct w:val="0"/>
        <w:autoSpaceDE/>
        <w:autoSpaceDN/>
        <w:bidi w:val="0"/>
        <w:adjustRightInd/>
        <w:snapToGrid/>
        <w:spacing w:before="0" w:beforeLines="0"/>
        <w:ind w:left="0" w:leftChars="0" w:right="0" w:rightChars="0" w:firstLine="0" w:firstLineChars="0"/>
        <w:jc w:val="center"/>
        <w:textAlignment w:val="auto"/>
        <w:rPr>
          <w:rFonts w:hint="eastAsia" w:ascii="Times New Roman" w:hAnsi="Times New Roman" w:eastAsia="仿宋_GB2312" w:cs="仿宋_GB2312"/>
          <w:color w:val="auto"/>
          <w:sz w:val="28"/>
          <w:szCs w:val="22"/>
          <w:highlight w:val="none"/>
        </w:rPr>
      </w:pPr>
    </w:p>
    <w:p w14:paraId="1D92D5CE">
      <w:pPr>
        <w:keepNext w:val="0"/>
        <w:keepLines w:val="0"/>
        <w:pageBreakBefore w:val="0"/>
        <w:widowControl/>
        <w:kinsoku/>
        <w:wordWrap/>
        <w:overflowPunct/>
        <w:topLinePunct w:val="0"/>
        <w:autoSpaceDE/>
        <w:autoSpaceDN/>
        <w:bidi w:val="0"/>
        <w:adjustRightInd/>
        <w:snapToGrid/>
        <w:spacing w:before="0" w:beforeLines="0"/>
        <w:ind w:left="0" w:leftChars="0" w:right="0" w:rightChars="0" w:firstLine="0" w:firstLineChars="0"/>
        <w:jc w:val="center"/>
        <w:textAlignment w:val="auto"/>
        <w:rPr>
          <w:rFonts w:hint="eastAsia" w:ascii="Times New Roman" w:hAnsi="Times New Roman" w:eastAsia="仿宋_GB2312" w:cs="仿宋_GB2312"/>
          <w:color w:val="auto"/>
          <w:sz w:val="28"/>
          <w:szCs w:val="22"/>
          <w:highlight w:val="none"/>
          <w:vertAlign w:val="baseline"/>
        </w:rPr>
      </w:pPr>
      <w:r>
        <w:rPr>
          <w:rFonts w:hint="eastAsia" w:ascii="Times New Roman" w:hAnsi="Times New Roman" w:eastAsia="仿宋_GB2312" w:cs="仿宋_GB2312"/>
          <w:color w:val="auto"/>
          <w:sz w:val="28"/>
          <w:szCs w:val="22"/>
          <w:highlight w:val="none"/>
        </w:rPr>
        <w:t>表</w:t>
      </w:r>
      <w:r>
        <w:rPr>
          <w:rFonts w:hint="eastAsia" w:ascii="Times New Roman" w:hAnsi="Times New Roman" w:eastAsia="仿宋_GB2312" w:cs="仿宋_GB2312"/>
          <w:color w:val="auto"/>
          <w:sz w:val="28"/>
          <w:szCs w:val="22"/>
          <w:highlight w:val="none"/>
          <w:lang w:val="en-US" w:eastAsia="zh-CN"/>
        </w:rPr>
        <w:t>2 化石燃料燃烧</w:t>
      </w:r>
      <w:r>
        <w:rPr>
          <w:rFonts w:hint="eastAsia" w:ascii="Times New Roman" w:hAnsi="Times New Roman" w:eastAsia="仿宋_GB2312" w:cs="仿宋_GB2312"/>
          <w:color w:val="auto"/>
          <w:sz w:val="28"/>
          <w:szCs w:val="22"/>
          <w:highlight w:val="none"/>
        </w:rPr>
        <w:t>活动数据</w:t>
      </w:r>
      <w:r>
        <w:rPr>
          <w:rFonts w:hint="eastAsia" w:ascii="Times New Roman" w:hAnsi="Times New Roman" w:eastAsia="仿宋_GB2312" w:cs="仿宋_GB2312"/>
          <w:color w:val="auto"/>
          <w:sz w:val="28"/>
          <w:szCs w:val="22"/>
          <w:highlight w:val="none"/>
          <w:lang w:val="en-US" w:eastAsia="zh-CN"/>
        </w:rPr>
        <w:t>和排放因子</w:t>
      </w:r>
      <w:r>
        <w:rPr>
          <w:rFonts w:hint="eastAsia" w:ascii="Times New Roman" w:hAnsi="Times New Roman" w:eastAsia="仿宋_GB2312" w:cs="仿宋_GB2312"/>
          <w:color w:val="auto"/>
          <w:sz w:val="28"/>
          <w:szCs w:val="22"/>
          <w:highlight w:val="none"/>
        </w:rPr>
        <w:t>数据一览表</w:t>
      </w:r>
    </w:p>
    <w:tbl>
      <w:tblPr>
        <w:tblStyle w:val="16"/>
        <w:tblW w:w="5051" w:type="pct"/>
        <w:jc w:val="center"/>
        <w:tblLayout w:type="autofit"/>
        <w:tblCellMar>
          <w:top w:w="0" w:type="dxa"/>
          <w:left w:w="108" w:type="dxa"/>
          <w:bottom w:w="0" w:type="dxa"/>
          <w:right w:w="108" w:type="dxa"/>
        </w:tblCellMar>
      </w:tblPr>
      <w:tblGrid>
        <w:gridCol w:w="1454"/>
        <w:gridCol w:w="1018"/>
        <w:gridCol w:w="601"/>
        <w:gridCol w:w="1826"/>
        <w:gridCol w:w="1651"/>
        <w:gridCol w:w="601"/>
        <w:gridCol w:w="1830"/>
      </w:tblGrid>
      <w:tr w14:paraId="6E354D7A">
        <w:tblPrEx>
          <w:tblCellMar>
            <w:top w:w="0" w:type="dxa"/>
            <w:left w:w="108" w:type="dxa"/>
            <w:bottom w:w="0" w:type="dxa"/>
            <w:right w:w="108" w:type="dxa"/>
          </w:tblCellMar>
        </w:tblPrEx>
        <w:trPr>
          <w:trHeight w:val="272" w:hRule="atLeast"/>
          <w:tblHeader/>
          <w:jc w:val="center"/>
        </w:trPr>
        <w:tc>
          <w:tcPr>
            <w:tcW w:w="765" w:type="pct"/>
            <w:vMerge w:val="restart"/>
            <w:tcBorders>
              <w:top w:val="single" w:color="auto" w:sz="4" w:space="0"/>
              <w:left w:val="single" w:color="auto" w:sz="4" w:space="0"/>
              <w:right w:val="single" w:color="auto" w:sz="4" w:space="0"/>
            </w:tcBorders>
            <w:noWrap w:val="0"/>
            <w:vAlign w:val="center"/>
          </w:tcPr>
          <w:p w14:paraId="37F77576">
            <w:pPr>
              <w:ind w:left="0" w:leftChars="0"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燃料品种</w:t>
            </w:r>
            <w:r>
              <w:rPr>
                <w:rFonts w:ascii="Times New Roman" w:hAnsi="Times New Roman" w:eastAsia="仿宋_GB2312"/>
                <w:bCs/>
                <w:color w:val="000000"/>
                <w:sz w:val="18"/>
                <w:szCs w:val="18"/>
                <w:vertAlign w:val="superscript"/>
              </w:rPr>
              <w:t>a</w:t>
            </w:r>
          </w:p>
        </w:tc>
        <w:tc>
          <w:tcPr>
            <w:tcW w:w="535" w:type="pct"/>
            <w:vMerge w:val="restart"/>
            <w:tcBorders>
              <w:top w:val="single" w:color="auto" w:sz="4" w:space="0"/>
              <w:left w:val="nil"/>
              <w:right w:val="single" w:color="auto" w:sz="4" w:space="0"/>
            </w:tcBorders>
            <w:noWrap w:val="0"/>
            <w:vAlign w:val="center"/>
          </w:tcPr>
          <w:p w14:paraId="09A95BEA">
            <w:pPr>
              <w:ind w:left="0" w:leftChars="0"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消费量</w:t>
            </w:r>
          </w:p>
          <w:p w14:paraId="1D935626">
            <w:pPr>
              <w:ind w:left="0" w:leftChars="0"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t或10</w:t>
            </w:r>
            <w:r>
              <w:rPr>
                <w:rFonts w:ascii="Times New Roman" w:hAnsi="Times New Roman" w:eastAsia="仿宋_GB2312"/>
                <w:bCs/>
                <w:color w:val="000000"/>
                <w:kern w:val="0"/>
                <w:sz w:val="18"/>
                <w:szCs w:val="18"/>
                <w:vertAlign w:val="superscript"/>
              </w:rPr>
              <w:t>4</w:t>
            </w:r>
            <w:r>
              <w:rPr>
                <w:rFonts w:ascii="Times New Roman" w:hAnsi="Times New Roman" w:eastAsia="仿宋_GB2312"/>
                <w:bCs/>
                <w:color w:val="000000"/>
                <w:kern w:val="0"/>
                <w:sz w:val="18"/>
                <w:szCs w:val="18"/>
              </w:rPr>
              <w:t>m</w:t>
            </w:r>
            <w:r>
              <w:rPr>
                <w:rFonts w:ascii="Times New Roman" w:hAnsi="Times New Roman" w:eastAsia="仿宋_GB2312"/>
                <w:bCs/>
                <w:color w:val="000000"/>
                <w:kern w:val="0"/>
                <w:sz w:val="18"/>
                <w:szCs w:val="18"/>
                <w:vertAlign w:val="superscript"/>
              </w:rPr>
              <w:t>3</w:t>
            </w:r>
          </w:p>
        </w:tc>
        <w:tc>
          <w:tcPr>
            <w:tcW w:w="1276" w:type="pct"/>
            <w:gridSpan w:val="2"/>
            <w:tcBorders>
              <w:top w:val="single" w:color="auto" w:sz="4" w:space="0"/>
              <w:left w:val="single" w:color="auto" w:sz="4" w:space="0"/>
              <w:bottom w:val="single" w:color="auto" w:sz="4" w:space="0"/>
              <w:right w:val="single" w:color="auto" w:sz="4" w:space="0"/>
            </w:tcBorders>
            <w:noWrap w:val="0"/>
            <w:vAlign w:val="center"/>
          </w:tcPr>
          <w:p w14:paraId="40F5E090">
            <w:pPr>
              <w:ind w:firstLine="0" w:firstLineChars="0"/>
              <w:jc w:val="center"/>
              <w:rPr>
                <w:rFonts w:ascii="Times New Roman" w:hAnsi="Times New Roman" w:eastAsia="仿宋_GB2312"/>
                <w:bCs/>
                <w:color w:val="000000"/>
                <w:kern w:val="0"/>
                <w:sz w:val="18"/>
                <w:szCs w:val="18"/>
                <w:vertAlign w:val="superscript"/>
              </w:rPr>
            </w:pPr>
            <w:r>
              <w:rPr>
                <w:rFonts w:ascii="Times New Roman" w:hAnsi="Times New Roman" w:eastAsia="仿宋_GB2312"/>
                <w:bCs/>
                <w:color w:val="000000"/>
                <w:kern w:val="0"/>
                <w:sz w:val="18"/>
                <w:szCs w:val="18"/>
              </w:rPr>
              <w:t>低位发热量</w:t>
            </w:r>
            <w:r>
              <w:rPr>
                <w:rFonts w:ascii="Times New Roman" w:hAnsi="Times New Roman" w:eastAsia="仿宋_GB2312"/>
                <w:bCs/>
                <w:color w:val="000000"/>
                <w:kern w:val="0"/>
                <w:sz w:val="18"/>
                <w:szCs w:val="18"/>
                <w:vertAlign w:val="superscript"/>
              </w:rPr>
              <w:t>b</w:t>
            </w:r>
          </w:p>
          <w:p w14:paraId="7C6D3234">
            <w:pPr>
              <w:ind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GJ/t或GJ/</w:t>
            </w:r>
            <w:r>
              <w:rPr>
                <w:rFonts w:hint="eastAsia" w:ascii="Times New Roman" w:hAnsi="Times New Roman" w:eastAsia="仿宋_GB2312" w:cs="宋体"/>
                <w:b w:val="0"/>
                <w:bCs/>
                <w:sz w:val="18"/>
                <w:szCs w:val="18"/>
              </w:rPr>
              <w:t>×</w:t>
            </w:r>
            <w:r>
              <w:rPr>
                <w:rFonts w:ascii="Times New Roman" w:hAnsi="Times New Roman" w:eastAsia="仿宋_GB2312"/>
                <w:bCs/>
                <w:color w:val="000000"/>
                <w:kern w:val="0"/>
                <w:sz w:val="18"/>
                <w:szCs w:val="18"/>
              </w:rPr>
              <w:t>10</w:t>
            </w:r>
            <w:r>
              <w:rPr>
                <w:rFonts w:ascii="Times New Roman" w:hAnsi="Times New Roman" w:eastAsia="仿宋_GB2312"/>
                <w:bCs/>
                <w:color w:val="000000"/>
                <w:kern w:val="0"/>
                <w:sz w:val="18"/>
                <w:szCs w:val="18"/>
                <w:vertAlign w:val="superscript"/>
              </w:rPr>
              <w:t>4</w:t>
            </w:r>
            <w:r>
              <w:rPr>
                <w:rFonts w:hint="eastAsia" w:ascii="Times New Roman" w:hAnsi="Times New Roman" w:eastAsia="仿宋_GB2312"/>
                <w:bCs/>
                <w:color w:val="000000"/>
                <w:kern w:val="0"/>
                <w:sz w:val="18"/>
                <w:szCs w:val="18"/>
              </w:rPr>
              <w:t>N</w:t>
            </w:r>
            <w:r>
              <w:rPr>
                <w:rFonts w:ascii="Times New Roman" w:hAnsi="Times New Roman" w:eastAsia="仿宋_GB2312"/>
                <w:bCs/>
                <w:color w:val="000000"/>
                <w:kern w:val="0"/>
                <w:sz w:val="18"/>
                <w:szCs w:val="18"/>
              </w:rPr>
              <w:t>m</w:t>
            </w:r>
            <w:r>
              <w:rPr>
                <w:rFonts w:ascii="Times New Roman" w:hAnsi="Times New Roman" w:eastAsia="仿宋_GB2312"/>
                <w:bCs/>
                <w:color w:val="000000"/>
                <w:kern w:val="0"/>
                <w:sz w:val="18"/>
                <w:szCs w:val="18"/>
                <w:vertAlign w:val="superscript"/>
              </w:rPr>
              <w:t>3</w:t>
            </w:r>
          </w:p>
        </w:tc>
        <w:tc>
          <w:tcPr>
            <w:tcW w:w="868" w:type="pct"/>
            <w:vMerge w:val="restart"/>
            <w:tcBorders>
              <w:top w:val="single" w:color="auto" w:sz="4" w:space="0"/>
              <w:left w:val="nil"/>
              <w:right w:val="single" w:color="auto" w:sz="4" w:space="0"/>
            </w:tcBorders>
            <w:noWrap w:val="0"/>
            <w:vAlign w:val="center"/>
          </w:tcPr>
          <w:p w14:paraId="5DEAA826">
            <w:pPr>
              <w:ind w:left="0" w:leftChars="0"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单位热值含碳量</w:t>
            </w:r>
            <w:r>
              <w:rPr>
                <w:rFonts w:ascii="Times New Roman" w:hAnsi="Times New Roman" w:eastAsia="仿宋_GB2312"/>
                <w:bCs/>
                <w:color w:val="000000"/>
                <w:kern w:val="0"/>
                <w:sz w:val="18"/>
                <w:szCs w:val="18"/>
                <w:vertAlign w:val="superscript"/>
              </w:rPr>
              <w:t>b</w:t>
            </w:r>
          </w:p>
          <w:p w14:paraId="5FC8A6E3">
            <w:pPr>
              <w:ind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tC/GJ</w:t>
            </w:r>
          </w:p>
        </w:tc>
        <w:tc>
          <w:tcPr>
            <w:tcW w:w="1276" w:type="pct"/>
            <w:gridSpan w:val="2"/>
            <w:tcBorders>
              <w:top w:val="single" w:color="auto" w:sz="4" w:space="0"/>
              <w:left w:val="single" w:color="auto" w:sz="4" w:space="0"/>
              <w:bottom w:val="single" w:color="auto" w:sz="4" w:space="0"/>
              <w:right w:val="single" w:color="auto" w:sz="4" w:space="0"/>
            </w:tcBorders>
            <w:noWrap w:val="0"/>
            <w:vAlign w:val="center"/>
          </w:tcPr>
          <w:p w14:paraId="1699E9A7">
            <w:pPr>
              <w:ind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碳氧化率</w:t>
            </w:r>
          </w:p>
          <w:p w14:paraId="3682400F">
            <w:pPr>
              <w:ind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w:t>
            </w:r>
          </w:p>
        </w:tc>
      </w:tr>
      <w:tr w14:paraId="43A13138">
        <w:tblPrEx>
          <w:tblCellMar>
            <w:top w:w="0" w:type="dxa"/>
            <w:left w:w="108" w:type="dxa"/>
            <w:bottom w:w="0" w:type="dxa"/>
            <w:right w:w="108" w:type="dxa"/>
          </w:tblCellMar>
        </w:tblPrEx>
        <w:trPr>
          <w:trHeight w:val="272" w:hRule="atLeast"/>
          <w:tblHeader/>
          <w:jc w:val="center"/>
        </w:trPr>
        <w:tc>
          <w:tcPr>
            <w:tcW w:w="765" w:type="pct"/>
            <w:vMerge w:val="continue"/>
            <w:tcBorders>
              <w:left w:val="single" w:color="auto" w:sz="4" w:space="0"/>
              <w:bottom w:val="single" w:color="auto" w:sz="4" w:space="0"/>
              <w:right w:val="single" w:color="auto" w:sz="4" w:space="0"/>
            </w:tcBorders>
            <w:noWrap w:val="0"/>
            <w:vAlign w:val="center"/>
          </w:tcPr>
          <w:p w14:paraId="7C77F5A7">
            <w:pPr>
              <w:ind w:firstLine="0" w:firstLineChars="0"/>
              <w:jc w:val="center"/>
              <w:rPr>
                <w:rFonts w:ascii="Times New Roman" w:hAnsi="Times New Roman" w:eastAsia="仿宋_GB2312"/>
                <w:bCs/>
                <w:color w:val="000000"/>
                <w:kern w:val="0"/>
                <w:sz w:val="18"/>
                <w:szCs w:val="18"/>
              </w:rPr>
            </w:pPr>
          </w:p>
        </w:tc>
        <w:tc>
          <w:tcPr>
            <w:tcW w:w="535" w:type="pct"/>
            <w:vMerge w:val="continue"/>
            <w:tcBorders>
              <w:left w:val="nil"/>
              <w:bottom w:val="single" w:color="auto" w:sz="4" w:space="0"/>
              <w:right w:val="single" w:color="auto" w:sz="4" w:space="0"/>
            </w:tcBorders>
            <w:noWrap w:val="0"/>
            <w:vAlign w:val="center"/>
          </w:tcPr>
          <w:p w14:paraId="35112448">
            <w:pPr>
              <w:ind w:firstLine="0" w:firstLineChars="0"/>
              <w:jc w:val="center"/>
              <w:rPr>
                <w:rFonts w:ascii="Times New Roman" w:hAnsi="Times New Roman" w:eastAsia="仿宋_GB2312"/>
                <w:bCs/>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4A021579">
            <w:pPr>
              <w:ind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数据</w:t>
            </w:r>
          </w:p>
        </w:tc>
        <w:tc>
          <w:tcPr>
            <w:tcW w:w="960" w:type="pct"/>
            <w:tcBorders>
              <w:top w:val="nil"/>
              <w:left w:val="nil"/>
              <w:bottom w:val="single" w:color="auto" w:sz="4" w:space="0"/>
              <w:right w:val="single" w:color="auto" w:sz="4" w:space="0"/>
            </w:tcBorders>
            <w:noWrap w:val="0"/>
            <w:vAlign w:val="top"/>
          </w:tcPr>
          <w:p w14:paraId="33BBD59C">
            <w:pPr>
              <w:ind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数据来源</w:t>
            </w:r>
          </w:p>
        </w:tc>
        <w:tc>
          <w:tcPr>
            <w:tcW w:w="868" w:type="pct"/>
            <w:vMerge w:val="continue"/>
            <w:tcBorders>
              <w:left w:val="nil"/>
              <w:bottom w:val="single" w:color="auto" w:sz="4" w:space="0"/>
              <w:right w:val="single" w:color="auto" w:sz="4" w:space="0"/>
            </w:tcBorders>
            <w:noWrap w:val="0"/>
            <w:vAlign w:val="top"/>
          </w:tcPr>
          <w:p w14:paraId="4610BB21">
            <w:pPr>
              <w:ind w:firstLine="0" w:firstLineChars="0"/>
              <w:jc w:val="center"/>
              <w:rPr>
                <w:rFonts w:ascii="Times New Roman" w:hAnsi="Times New Roman" w:eastAsia="仿宋_GB2312"/>
                <w:bCs/>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top"/>
          </w:tcPr>
          <w:p w14:paraId="36C90E1D">
            <w:pPr>
              <w:ind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数据</w:t>
            </w:r>
          </w:p>
        </w:tc>
        <w:tc>
          <w:tcPr>
            <w:tcW w:w="960" w:type="pct"/>
            <w:tcBorders>
              <w:top w:val="nil"/>
              <w:left w:val="single" w:color="auto" w:sz="4" w:space="0"/>
              <w:bottom w:val="single" w:color="auto" w:sz="4" w:space="0"/>
              <w:right w:val="single" w:color="auto" w:sz="4" w:space="0"/>
            </w:tcBorders>
            <w:noWrap w:val="0"/>
            <w:vAlign w:val="top"/>
          </w:tcPr>
          <w:p w14:paraId="308B4368">
            <w:pPr>
              <w:ind w:firstLine="0" w:firstLineChars="0"/>
              <w:jc w:val="center"/>
              <w:rPr>
                <w:rFonts w:ascii="Times New Roman" w:hAnsi="Times New Roman" w:eastAsia="仿宋_GB2312"/>
                <w:bCs/>
                <w:color w:val="000000"/>
                <w:kern w:val="0"/>
                <w:sz w:val="18"/>
                <w:szCs w:val="18"/>
              </w:rPr>
            </w:pPr>
            <w:r>
              <w:rPr>
                <w:rFonts w:ascii="Times New Roman" w:hAnsi="Times New Roman" w:eastAsia="仿宋_GB2312"/>
                <w:bCs/>
                <w:color w:val="000000"/>
                <w:kern w:val="0"/>
                <w:sz w:val="18"/>
                <w:szCs w:val="18"/>
              </w:rPr>
              <w:t>数据来源</w:t>
            </w:r>
          </w:p>
        </w:tc>
      </w:tr>
      <w:tr w14:paraId="60C35DA7">
        <w:tblPrEx>
          <w:tblCellMar>
            <w:top w:w="0" w:type="dxa"/>
            <w:left w:w="108" w:type="dxa"/>
            <w:bottom w:w="0" w:type="dxa"/>
            <w:right w:w="108" w:type="dxa"/>
          </w:tblCellMar>
        </w:tblPrEx>
        <w:trPr>
          <w:trHeight w:val="270" w:hRule="atLeast"/>
          <w:jc w:val="center"/>
        </w:trPr>
        <w:tc>
          <w:tcPr>
            <w:tcW w:w="765" w:type="pct"/>
            <w:tcBorders>
              <w:top w:val="nil"/>
              <w:left w:val="single" w:color="auto" w:sz="4" w:space="0"/>
              <w:bottom w:val="single" w:color="auto" w:sz="4" w:space="0"/>
              <w:right w:val="single" w:color="auto" w:sz="4" w:space="0"/>
            </w:tcBorders>
            <w:noWrap w:val="0"/>
            <w:vAlign w:val="center"/>
          </w:tcPr>
          <w:p w14:paraId="38E70B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无烟煤</w:t>
            </w:r>
          </w:p>
        </w:tc>
        <w:tc>
          <w:tcPr>
            <w:tcW w:w="535" w:type="pct"/>
            <w:tcBorders>
              <w:top w:val="nil"/>
              <w:left w:val="nil"/>
              <w:bottom w:val="single" w:color="auto" w:sz="4" w:space="0"/>
              <w:right w:val="single" w:color="auto" w:sz="4" w:space="0"/>
            </w:tcBorders>
            <w:noWrap w:val="0"/>
            <w:vAlign w:val="center"/>
          </w:tcPr>
          <w:p w14:paraId="7CEA1788">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44D8D69A">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17E010DA">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247AF2BB">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54946142">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7E168BF4">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5849A6A5">
        <w:tblPrEx>
          <w:tblCellMar>
            <w:top w:w="0" w:type="dxa"/>
            <w:left w:w="108" w:type="dxa"/>
            <w:bottom w:w="0" w:type="dxa"/>
            <w:right w:w="108" w:type="dxa"/>
          </w:tblCellMar>
        </w:tblPrEx>
        <w:trPr>
          <w:trHeight w:val="270" w:hRule="atLeast"/>
          <w:jc w:val="center"/>
        </w:trPr>
        <w:tc>
          <w:tcPr>
            <w:tcW w:w="765" w:type="pct"/>
            <w:tcBorders>
              <w:top w:val="nil"/>
              <w:left w:val="single" w:color="auto" w:sz="4" w:space="0"/>
              <w:bottom w:val="single" w:color="auto" w:sz="4" w:space="0"/>
              <w:right w:val="single" w:color="auto" w:sz="4" w:space="0"/>
            </w:tcBorders>
            <w:noWrap w:val="0"/>
            <w:vAlign w:val="center"/>
          </w:tcPr>
          <w:p w14:paraId="18CA1AB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烟煤</w:t>
            </w:r>
          </w:p>
        </w:tc>
        <w:tc>
          <w:tcPr>
            <w:tcW w:w="535" w:type="pct"/>
            <w:tcBorders>
              <w:top w:val="nil"/>
              <w:left w:val="nil"/>
              <w:bottom w:val="single" w:color="auto" w:sz="4" w:space="0"/>
              <w:right w:val="single" w:color="auto" w:sz="4" w:space="0"/>
            </w:tcBorders>
            <w:noWrap w:val="0"/>
            <w:vAlign w:val="center"/>
          </w:tcPr>
          <w:p w14:paraId="1100AEA1">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4630A5D0">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3D7B7738">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5BBBD1E6">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16B1724F">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51169CE3">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4AAB941B">
        <w:tblPrEx>
          <w:tblCellMar>
            <w:top w:w="0" w:type="dxa"/>
            <w:left w:w="108" w:type="dxa"/>
            <w:bottom w:w="0" w:type="dxa"/>
            <w:right w:w="108" w:type="dxa"/>
          </w:tblCellMar>
        </w:tblPrEx>
        <w:trPr>
          <w:trHeight w:val="270" w:hRule="atLeast"/>
          <w:jc w:val="center"/>
        </w:trPr>
        <w:tc>
          <w:tcPr>
            <w:tcW w:w="765" w:type="pct"/>
            <w:tcBorders>
              <w:top w:val="nil"/>
              <w:left w:val="single" w:color="auto" w:sz="4" w:space="0"/>
              <w:bottom w:val="single" w:color="auto" w:sz="4" w:space="0"/>
              <w:right w:val="single" w:color="auto" w:sz="4" w:space="0"/>
            </w:tcBorders>
            <w:noWrap w:val="0"/>
            <w:vAlign w:val="center"/>
          </w:tcPr>
          <w:p w14:paraId="74CAD2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褐煤</w:t>
            </w:r>
          </w:p>
        </w:tc>
        <w:tc>
          <w:tcPr>
            <w:tcW w:w="535" w:type="pct"/>
            <w:tcBorders>
              <w:top w:val="nil"/>
              <w:left w:val="nil"/>
              <w:bottom w:val="single" w:color="auto" w:sz="4" w:space="0"/>
              <w:right w:val="single" w:color="auto" w:sz="4" w:space="0"/>
            </w:tcBorders>
            <w:noWrap w:val="0"/>
            <w:vAlign w:val="center"/>
          </w:tcPr>
          <w:p w14:paraId="2542126E">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339DB7FD">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3C189F97">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65AE35C4">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3F6CA09C">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5F94FD5B">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3B4CCDAA">
        <w:tblPrEx>
          <w:tblCellMar>
            <w:top w:w="0" w:type="dxa"/>
            <w:left w:w="108" w:type="dxa"/>
            <w:bottom w:w="0" w:type="dxa"/>
            <w:right w:w="108" w:type="dxa"/>
          </w:tblCellMar>
        </w:tblPrEx>
        <w:trPr>
          <w:trHeight w:val="270" w:hRule="atLeast"/>
          <w:jc w:val="center"/>
        </w:trPr>
        <w:tc>
          <w:tcPr>
            <w:tcW w:w="765" w:type="pct"/>
            <w:tcBorders>
              <w:top w:val="nil"/>
              <w:left w:val="single" w:color="auto" w:sz="4" w:space="0"/>
              <w:bottom w:val="single" w:color="auto" w:sz="4" w:space="0"/>
              <w:right w:val="single" w:color="auto" w:sz="4" w:space="0"/>
            </w:tcBorders>
            <w:noWrap w:val="0"/>
            <w:vAlign w:val="center"/>
          </w:tcPr>
          <w:p w14:paraId="449385E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洗精煤</w:t>
            </w:r>
          </w:p>
        </w:tc>
        <w:tc>
          <w:tcPr>
            <w:tcW w:w="535" w:type="pct"/>
            <w:tcBorders>
              <w:top w:val="nil"/>
              <w:left w:val="nil"/>
              <w:bottom w:val="single" w:color="auto" w:sz="4" w:space="0"/>
              <w:right w:val="single" w:color="auto" w:sz="4" w:space="0"/>
            </w:tcBorders>
            <w:noWrap w:val="0"/>
            <w:vAlign w:val="center"/>
          </w:tcPr>
          <w:p w14:paraId="0FDC9BD8">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680DCD9B">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4F77F40E">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343EBAC0">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0E1C8B06">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7FAD7FCF">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541F9733">
        <w:tblPrEx>
          <w:tblCellMar>
            <w:top w:w="0" w:type="dxa"/>
            <w:left w:w="108" w:type="dxa"/>
            <w:bottom w:w="0" w:type="dxa"/>
            <w:right w:w="108" w:type="dxa"/>
          </w:tblCellMar>
        </w:tblPrEx>
        <w:trPr>
          <w:trHeight w:val="270" w:hRule="atLeast"/>
          <w:jc w:val="center"/>
        </w:trPr>
        <w:tc>
          <w:tcPr>
            <w:tcW w:w="765" w:type="pct"/>
            <w:tcBorders>
              <w:top w:val="nil"/>
              <w:left w:val="single" w:color="auto" w:sz="4" w:space="0"/>
              <w:bottom w:val="single" w:color="auto" w:sz="4" w:space="0"/>
              <w:right w:val="single" w:color="auto" w:sz="4" w:space="0"/>
            </w:tcBorders>
            <w:noWrap w:val="0"/>
            <w:vAlign w:val="center"/>
          </w:tcPr>
          <w:p w14:paraId="5B02A5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其</w:t>
            </w:r>
            <w:r>
              <w:rPr>
                <w:rFonts w:hint="eastAsia" w:ascii="Times New Roman" w:hAnsi="Times New Roman" w:eastAsia="仿宋_GB2312"/>
                <w:color w:val="000000"/>
                <w:kern w:val="0"/>
                <w:sz w:val="18"/>
                <w:szCs w:val="18"/>
              </w:rPr>
              <w:t>他</w:t>
            </w:r>
            <w:r>
              <w:rPr>
                <w:rFonts w:ascii="Times New Roman" w:hAnsi="Times New Roman" w:eastAsia="仿宋_GB2312"/>
                <w:color w:val="000000"/>
                <w:kern w:val="0"/>
                <w:sz w:val="18"/>
                <w:szCs w:val="18"/>
              </w:rPr>
              <w:t>洗煤</w:t>
            </w:r>
          </w:p>
        </w:tc>
        <w:tc>
          <w:tcPr>
            <w:tcW w:w="535" w:type="pct"/>
            <w:tcBorders>
              <w:top w:val="nil"/>
              <w:left w:val="nil"/>
              <w:bottom w:val="single" w:color="auto" w:sz="4" w:space="0"/>
              <w:right w:val="single" w:color="auto" w:sz="4" w:space="0"/>
            </w:tcBorders>
            <w:noWrap w:val="0"/>
            <w:vAlign w:val="center"/>
          </w:tcPr>
          <w:p w14:paraId="45E7891F">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4E5895FE">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2B5BA6A3">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12D88F63">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510E68DC">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598E5BE2">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4BC3C732">
        <w:tblPrEx>
          <w:tblCellMar>
            <w:top w:w="0" w:type="dxa"/>
            <w:left w:w="108" w:type="dxa"/>
            <w:bottom w:w="0" w:type="dxa"/>
            <w:right w:w="108" w:type="dxa"/>
          </w:tblCellMar>
        </w:tblPrEx>
        <w:trPr>
          <w:trHeight w:val="270" w:hRule="atLeast"/>
          <w:jc w:val="center"/>
        </w:trPr>
        <w:tc>
          <w:tcPr>
            <w:tcW w:w="765" w:type="pct"/>
            <w:tcBorders>
              <w:top w:val="nil"/>
              <w:left w:val="single" w:color="auto" w:sz="4" w:space="0"/>
              <w:bottom w:val="single" w:color="auto" w:sz="4" w:space="0"/>
              <w:right w:val="single" w:color="auto" w:sz="4" w:space="0"/>
            </w:tcBorders>
            <w:noWrap w:val="0"/>
            <w:vAlign w:val="center"/>
          </w:tcPr>
          <w:p w14:paraId="5872C6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型煤</w:t>
            </w:r>
          </w:p>
        </w:tc>
        <w:tc>
          <w:tcPr>
            <w:tcW w:w="535" w:type="pct"/>
            <w:tcBorders>
              <w:top w:val="nil"/>
              <w:left w:val="nil"/>
              <w:bottom w:val="single" w:color="auto" w:sz="4" w:space="0"/>
              <w:right w:val="single" w:color="auto" w:sz="4" w:space="0"/>
            </w:tcBorders>
            <w:noWrap w:val="0"/>
            <w:vAlign w:val="center"/>
          </w:tcPr>
          <w:p w14:paraId="680F4DC1">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1B8EB4C3">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22D2046D">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72352252">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6A679EE0">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431CCBE0">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5A4BA6BB">
        <w:tblPrEx>
          <w:tblCellMar>
            <w:top w:w="0" w:type="dxa"/>
            <w:left w:w="108" w:type="dxa"/>
            <w:bottom w:w="0" w:type="dxa"/>
            <w:right w:w="108" w:type="dxa"/>
          </w:tblCellMar>
        </w:tblPrEx>
        <w:trPr>
          <w:trHeight w:val="270" w:hRule="atLeast"/>
          <w:jc w:val="center"/>
        </w:trPr>
        <w:tc>
          <w:tcPr>
            <w:tcW w:w="765" w:type="pct"/>
            <w:tcBorders>
              <w:top w:val="nil"/>
              <w:left w:val="single" w:color="auto" w:sz="4" w:space="0"/>
              <w:bottom w:val="single" w:color="auto" w:sz="4" w:space="0"/>
              <w:right w:val="single" w:color="auto" w:sz="4" w:space="0"/>
            </w:tcBorders>
            <w:noWrap w:val="0"/>
            <w:vAlign w:val="center"/>
          </w:tcPr>
          <w:p w14:paraId="4DC27A6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焦炭</w:t>
            </w:r>
          </w:p>
        </w:tc>
        <w:tc>
          <w:tcPr>
            <w:tcW w:w="535" w:type="pct"/>
            <w:tcBorders>
              <w:top w:val="nil"/>
              <w:left w:val="nil"/>
              <w:bottom w:val="single" w:color="auto" w:sz="4" w:space="0"/>
              <w:right w:val="single" w:color="auto" w:sz="4" w:space="0"/>
            </w:tcBorders>
            <w:noWrap w:val="0"/>
            <w:vAlign w:val="center"/>
          </w:tcPr>
          <w:p w14:paraId="73DE19AC">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38FB25A7">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2D91540B">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79DC7D7E">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43B52040">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0187B2DD">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248A7DFF">
        <w:tblPrEx>
          <w:tblCellMar>
            <w:top w:w="0" w:type="dxa"/>
            <w:left w:w="108" w:type="dxa"/>
            <w:bottom w:w="0" w:type="dxa"/>
            <w:right w:w="108" w:type="dxa"/>
          </w:tblCellMar>
        </w:tblPrEx>
        <w:trPr>
          <w:trHeight w:val="270" w:hRule="atLeast"/>
          <w:jc w:val="center"/>
        </w:trPr>
        <w:tc>
          <w:tcPr>
            <w:tcW w:w="765" w:type="pct"/>
            <w:tcBorders>
              <w:top w:val="nil"/>
              <w:left w:val="single" w:color="auto" w:sz="4" w:space="0"/>
              <w:bottom w:val="single" w:color="auto" w:sz="4" w:space="0"/>
              <w:right w:val="single" w:color="auto" w:sz="4" w:space="0"/>
            </w:tcBorders>
            <w:noWrap w:val="0"/>
            <w:vAlign w:val="center"/>
          </w:tcPr>
          <w:p w14:paraId="388C42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原油</w:t>
            </w:r>
          </w:p>
        </w:tc>
        <w:tc>
          <w:tcPr>
            <w:tcW w:w="535" w:type="pct"/>
            <w:tcBorders>
              <w:top w:val="nil"/>
              <w:left w:val="nil"/>
              <w:bottom w:val="single" w:color="auto" w:sz="4" w:space="0"/>
              <w:right w:val="single" w:color="auto" w:sz="4" w:space="0"/>
            </w:tcBorders>
            <w:noWrap w:val="0"/>
            <w:vAlign w:val="center"/>
          </w:tcPr>
          <w:p w14:paraId="0F9CFA72">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0B929E0B">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7550F24D">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6DED7D2C">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1A78CE62">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3B54E980">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1F03C571">
        <w:tblPrEx>
          <w:tblCellMar>
            <w:top w:w="0" w:type="dxa"/>
            <w:left w:w="108" w:type="dxa"/>
            <w:bottom w:w="0" w:type="dxa"/>
            <w:right w:w="108" w:type="dxa"/>
          </w:tblCellMar>
        </w:tblPrEx>
        <w:trPr>
          <w:trHeight w:val="270" w:hRule="atLeast"/>
          <w:jc w:val="center"/>
        </w:trPr>
        <w:tc>
          <w:tcPr>
            <w:tcW w:w="765" w:type="pct"/>
            <w:tcBorders>
              <w:top w:val="nil"/>
              <w:left w:val="single" w:color="auto" w:sz="4" w:space="0"/>
              <w:bottom w:val="single" w:color="auto" w:sz="4" w:space="0"/>
              <w:right w:val="single" w:color="auto" w:sz="4" w:space="0"/>
            </w:tcBorders>
            <w:noWrap w:val="0"/>
            <w:vAlign w:val="center"/>
          </w:tcPr>
          <w:p w14:paraId="672E4C3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燃料油</w:t>
            </w:r>
          </w:p>
        </w:tc>
        <w:tc>
          <w:tcPr>
            <w:tcW w:w="535" w:type="pct"/>
            <w:tcBorders>
              <w:top w:val="nil"/>
              <w:left w:val="nil"/>
              <w:bottom w:val="single" w:color="auto" w:sz="4" w:space="0"/>
              <w:right w:val="single" w:color="auto" w:sz="4" w:space="0"/>
            </w:tcBorders>
            <w:noWrap w:val="0"/>
            <w:vAlign w:val="center"/>
          </w:tcPr>
          <w:p w14:paraId="25CF9075">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590C74DF">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0F21B8F9">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0DB61020">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5D862713">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797EDF6C">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550BE75E">
        <w:tblPrEx>
          <w:tblCellMar>
            <w:top w:w="0" w:type="dxa"/>
            <w:left w:w="108" w:type="dxa"/>
            <w:bottom w:w="0" w:type="dxa"/>
            <w:right w:w="108" w:type="dxa"/>
          </w:tblCellMar>
        </w:tblPrEx>
        <w:trPr>
          <w:trHeight w:val="270" w:hRule="atLeast"/>
          <w:jc w:val="center"/>
        </w:trPr>
        <w:tc>
          <w:tcPr>
            <w:tcW w:w="765" w:type="pct"/>
            <w:tcBorders>
              <w:top w:val="nil"/>
              <w:left w:val="single" w:color="auto" w:sz="4" w:space="0"/>
              <w:bottom w:val="single" w:color="auto" w:sz="4" w:space="0"/>
              <w:right w:val="single" w:color="auto" w:sz="4" w:space="0"/>
            </w:tcBorders>
            <w:noWrap w:val="0"/>
            <w:vAlign w:val="center"/>
          </w:tcPr>
          <w:p w14:paraId="49944E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汽油</w:t>
            </w:r>
          </w:p>
        </w:tc>
        <w:tc>
          <w:tcPr>
            <w:tcW w:w="535" w:type="pct"/>
            <w:tcBorders>
              <w:top w:val="nil"/>
              <w:left w:val="nil"/>
              <w:bottom w:val="single" w:color="auto" w:sz="4" w:space="0"/>
              <w:right w:val="single" w:color="auto" w:sz="4" w:space="0"/>
            </w:tcBorders>
            <w:noWrap w:val="0"/>
            <w:vAlign w:val="center"/>
          </w:tcPr>
          <w:p w14:paraId="263521E0">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1BD983D3">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1223EB7B">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5F788FF4">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5DC6F8BB">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0C142E7F">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5AA53964">
        <w:tblPrEx>
          <w:tblCellMar>
            <w:top w:w="0" w:type="dxa"/>
            <w:left w:w="108" w:type="dxa"/>
            <w:bottom w:w="0" w:type="dxa"/>
            <w:right w:w="108" w:type="dxa"/>
          </w:tblCellMar>
        </w:tblPrEx>
        <w:trPr>
          <w:trHeight w:val="90" w:hRule="atLeast"/>
          <w:jc w:val="center"/>
        </w:trPr>
        <w:tc>
          <w:tcPr>
            <w:tcW w:w="765" w:type="pct"/>
            <w:tcBorders>
              <w:top w:val="nil"/>
              <w:left w:val="single" w:color="auto" w:sz="4" w:space="0"/>
              <w:bottom w:val="single" w:color="auto" w:sz="4" w:space="0"/>
              <w:right w:val="single" w:color="auto" w:sz="4" w:space="0"/>
            </w:tcBorders>
            <w:noWrap w:val="0"/>
            <w:vAlign w:val="center"/>
          </w:tcPr>
          <w:p w14:paraId="3F7334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柴油</w:t>
            </w:r>
          </w:p>
        </w:tc>
        <w:tc>
          <w:tcPr>
            <w:tcW w:w="535" w:type="pct"/>
            <w:tcBorders>
              <w:top w:val="nil"/>
              <w:left w:val="nil"/>
              <w:bottom w:val="single" w:color="auto" w:sz="4" w:space="0"/>
              <w:right w:val="single" w:color="auto" w:sz="4" w:space="0"/>
            </w:tcBorders>
            <w:noWrap w:val="0"/>
            <w:vAlign w:val="center"/>
          </w:tcPr>
          <w:p w14:paraId="336D3B0F">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70FC872A">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0AC2A28B">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3B76C98B">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3C81232F">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7E699ECF">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3228AD04">
        <w:tblPrEx>
          <w:tblCellMar>
            <w:top w:w="0" w:type="dxa"/>
            <w:left w:w="108" w:type="dxa"/>
            <w:bottom w:w="0" w:type="dxa"/>
            <w:right w:w="108" w:type="dxa"/>
          </w:tblCellMar>
        </w:tblPrEx>
        <w:trPr>
          <w:trHeight w:val="270" w:hRule="atLeast"/>
          <w:jc w:val="center"/>
        </w:trPr>
        <w:tc>
          <w:tcPr>
            <w:tcW w:w="765" w:type="pct"/>
            <w:tcBorders>
              <w:top w:val="nil"/>
              <w:left w:val="single" w:color="auto" w:sz="4" w:space="0"/>
              <w:bottom w:val="single" w:color="auto" w:sz="4" w:space="0"/>
              <w:right w:val="single" w:color="auto" w:sz="4" w:space="0"/>
            </w:tcBorders>
            <w:noWrap w:val="0"/>
            <w:vAlign w:val="center"/>
          </w:tcPr>
          <w:p w14:paraId="04A527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喷气煤油</w:t>
            </w:r>
          </w:p>
        </w:tc>
        <w:tc>
          <w:tcPr>
            <w:tcW w:w="535" w:type="pct"/>
            <w:tcBorders>
              <w:top w:val="nil"/>
              <w:left w:val="nil"/>
              <w:bottom w:val="single" w:color="auto" w:sz="4" w:space="0"/>
              <w:right w:val="single" w:color="auto" w:sz="4" w:space="0"/>
            </w:tcBorders>
            <w:noWrap w:val="0"/>
            <w:vAlign w:val="center"/>
          </w:tcPr>
          <w:p w14:paraId="58F5B75D">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5B34D92A">
            <w:pPr>
              <w:ind w:firstLine="0" w:firstLineChars="0"/>
              <w:jc w:val="center"/>
              <w:rPr>
                <w:rFonts w:ascii="Times New Roman" w:hAnsi="Times New Roman" w:eastAsia="仿宋_GB2312"/>
                <w:color w:val="000000"/>
                <w:kern w:val="0"/>
                <w:sz w:val="18"/>
                <w:szCs w:val="18"/>
              </w:rPr>
            </w:pPr>
          </w:p>
        </w:tc>
        <w:tc>
          <w:tcPr>
            <w:tcW w:w="960" w:type="pct"/>
            <w:tcBorders>
              <w:top w:val="nil"/>
              <w:left w:val="nil"/>
              <w:bottom w:val="single" w:color="auto" w:sz="4" w:space="0"/>
              <w:right w:val="single" w:color="auto" w:sz="4" w:space="0"/>
            </w:tcBorders>
            <w:noWrap w:val="0"/>
            <w:vAlign w:val="center"/>
          </w:tcPr>
          <w:p w14:paraId="39E7F4C9">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nil"/>
              <w:left w:val="nil"/>
              <w:bottom w:val="single" w:color="auto" w:sz="4" w:space="0"/>
              <w:right w:val="single" w:color="auto" w:sz="4" w:space="0"/>
            </w:tcBorders>
            <w:noWrap w:val="0"/>
            <w:vAlign w:val="center"/>
          </w:tcPr>
          <w:p w14:paraId="2E73A89C">
            <w:pPr>
              <w:ind w:firstLine="0" w:firstLineChars="0"/>
              <w:jc w:val="center"/>
              <w:rPr>
                <w:rFonts w:ascii="Times New Roman" w:hAnsi="Times New Roman" w:eastAsia="仿宋_GB2312"/>
                <w:color w:val="000000"/>
                <w:kern w:val="0"/>
                <w:sz w:val="18"/>
                <w:szCs w:val="18"/>
              </w:rPr>
            </w:pPr>
          </w:p>
        </w:tc>
        <w:tc>
          <w:tcPr>
            <w:tcW w:w="316" w:type="pct"/>
            <w:tcBorders>
              <w:top w:val="nil"/>
              <w:left w:val="single" w:color="auto" w:sz="4" w:space="0"/>
              <w:bottom w:val="single" w:color="auto" w:sz="4" w:space="0"/>
              <w:right w:val="single" w:color="auto" w:sz="4" w:space="0"/>
            </w:tcBorders>
            <w:noWrap w:val="0"/>
            <w:vAlign w:val="center"/>
          </w:tcPr>
          <w:p w14:paraId="304532C3">
            <w:pPr>
              <w:ind w:firstLine="0" w:firstLineChars="0"/>
              <w:jc w:val="center"/>
              <w:rPr>
                <w:rFonts w:ascii="Times New Roman" w:hAnsi="Times New Roman" w:eastAsia="仿宋_GB2312"/>
                <w:color w:val="000000"/>
                <w:kern w:val="0"/>
                <w:sz w:val="18"/>
                <w:szCs w:val="18"/>
              </w:rPr>
            </w:pPr>
          </w:p>
        </w:tc>
        <w:tc>
          <w:tcPr>
            <w:tcW w:w="960" w:type="pct"/>
            <w:tcBorders>
              <w:top w:val="nil"/>
              <w:left w:val="single" w:color="auto" w:sz="4" w:space="0"/>
              <w:bottom w:val="single" w:color="auto" w:sz="4" w:space="0"/>
              <w:right w:val="single" w:color="auto" w:sz="4" w:space="0"/>
            </w:tcBorders>
            <w:noWrap w:val="0"/>
            <w:vAlign w:val="center"/>
          </w:tcPr>
          <w:p w14:paraId="5A6EBA8C">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051D4C61">
        <w:tblPrEx>
          <w:tblCellMar>
            <w:top w:w="0" w:type="dxa"/>
            <w:left w:w="108" w:type="dxa"/>
            <w:bottom w:w="0" w:type="dxa"/>
            <w:right w:w="108" w:type="dxa"/>
          </w:tblCellMar>
        </w:tblPrEx>
        <w:trPr>
          <w:trHeight w:val="27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4B9D46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一般煤油</w:t>
            </w:r>
          </w:p>
        </w:tc>
        <w:tc>
          <w:tcPr>
            <w:tcW w:w="535" w:type="pct"/>
            <w:tcBorders>
              <w:top w:val="single" w:color="auto" w:sz="4" w:space="0"/>
              <w:left w:val="nil"/>
              <w:bottom w:val="single" w:color="auto" w:sz="4" w:space="0"/>
              <w:right w:val="single" w:color="auto" w:sz="4" w:space="0"/>
            </w:tcBorders>
            <w:noWrap w:val="0"/>
            <w:vAlign w:val="center"/>
          </w:tcPr>
          <w:p w14:paraId="63303456">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4BCA292D">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nil"/>
              <w:bottom w:val="single" w:color="auto" w:sz="4" w:space="0"/>
              <w:right w:val="single" w:color="auto" w:sz="4" w:space="0"/>
            </w:tcBorders>
            <w:noWrap w:val="0"/>
            <w:vAlign w:val="center"/>
          </w:tcPr>
          <w:p w14:paraId="6B6611CC">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nil"/>
              <w:bottom w:val="single" w:color="auto" w:sz="4" w:space="0"/>
              <w:right w:val="single" w:color="auto" w:sz="4" w:space="0"/>
            </w:tcBorders>
            <w:noWrap w:val="0"/>
            <w:vAlign w:val="center"/>
          </w:tcPr>
          <w:p w14:paraId="74AA199B">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3D05340C">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52F0003E">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79CECD71">
        <w:tblPrEx>
          <w:tblCellMar>
            <w:top w:w="0" w:type="dxa"/>
            <w:left w:w="108" w:type="dxa"/>
            <w:bottom w:w="0" w:type="dxa"/>
            <w:right w:w="108" w:type="dxa"/>
          </w:tblCellMar>
        </w:tblPrEx>
        <w:trPr>
          <w:trHeight w:val="265"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69653E2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石脑油</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25D3A440">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7FDE45EC">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4DEE14CB">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753FC9FE">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03B2055A">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1A28D227">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4EF1A2FC">
        <w:tblPrEx>
          <w:tblCellMar>
            <w:top w:w="0" w:type="dxa"/>
            <w:left w:w="108" w:type="dxa"/>
            <w:bottom w:w="0" w:type="dxa"/>
            <w:right w:w="108" w:type="dxa"/>
          </w:tblCellMar>
        </w:tblPrEx>
        <w:trPr>
          <w:trHeight w:val="26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23C221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石油焦</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53A66E0A">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48EF0CD4">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5556DD9D">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42A98FBA">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3D1151B6">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48443979">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1B9364C7">
        <w:tblPrEx>
          <w:tblCellMar>
            <w:top w:w="0" w:type="dxa"/>
            <w:left w:w="108" w:type="dxa"/>
            <w:bottom w:w="0" w:type="dxa"/>
            <w:right w:w="108" w:type="dxa"/>
          </w:tblCellMar>
        </w:tblPrEx>
        <w:trPr>
          <w:trHeight w:val="26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350A9BF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液化天然气</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61EABC1B">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3C173814">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7165C8CD">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74C436BF">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78597A4E">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5940FFC5">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2927678F">
        <w:tblPrEx>
          <w:tblCellMar>
            <w:top w:w="0" w:type="dxa"/>
            <w:left w:w="108" w:type="dxa"/>
            <w:bottom w:w="0" w:type="dxa"/>
            <w:right w:w="108" w:type="dxa"/>
          </w:tblCellMar>
        </w:tblPrEx>
        <w:trPr>
          <w:trHeight w:val="26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1D16D58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液化石油气</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5BE410DD">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55D44395">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05C8BBF7">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76D579FD">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0994A182">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1F48311F">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176D8970">
        <w:tblPrEx>
          <w:tblCellMar>
            <w:top w:w="0" w:type="dxa"/>
            <w:left w:w="108" w:type="dxa"/>
            <w:bottom w:w="0" w:type="dxa"/>
            <w:right w:w="108" w:type="dxa"/>
          </w:tblCellMar>
        </w:tblPrEx>
        <w:trPr>
          <w:trHeight w:val="26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0DC263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其</w:t>
            </w:r>
            <w:r>
              <w:rPr>
                <w:rFonts w:hint="eastAsia" w:ascii="Times New Roman" w:hAnsi="Times New Roman" w:eastAsia="仿宋_GB2312"/>
                <w:color w:val="000000"/>
                <w:kern w:val="0"/>
                <w:sz w:val="18"/>
                <w:szCs w:val="18"/>
              </w:rPr>
              <w:t>他</w:t>
            </w:r>
            <w:r>
              <w:rPr>
                <w:rFonts w:ascii="Times New Roman" w:hAnsi="Times New Roman" w:eastAsia="仿宋_GB2312"/>
                <w:color w:val="000000"/>
                <w:kern w:val="0"/>
                <w:sz w:val="18"/>
                <w:szCs w:val="18"/>
              </w:rPr>
              <w:t>石油制品</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316C5586">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278BFAE3">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73B05840">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430946FF">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218E8619">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30359F3A">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1A52CEE7">
        <w:tblPrEx>
          <w:tblCellMar>
            <w:top w:w="0" w:type="dxa"/>
            <w:left w:w="108" w:type="dxa"/>
            <w:bottom w:w="0" w:type="dxa"/>
            <w:right w:w="108" w:type="dxa"/>
          </w:tblCellMar>
        </w:tblPrEx>
        <w:trPr>
          <w:trHeight w:val="26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3BDC04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焦炉煤气</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71C5FA67">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479B0648">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715684DB">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6F6F8D93">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62C64484">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7BDE43B1">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20CC1383">
        <w:tblPrEx>
          <w:tblCellMar>
            <w:top w:w="0" w:type="dxa"/>
            <w:left w:w="108" w:type="dxa"/>
            <w:bottom w:w="0" w:type="dxa"/>
            <w:right w:w="108" w:type="dxa"/>
          </w:tblCellMar>
        </w:tblPrEx>
        <w:trPr>
          <w:trHeight w:val="26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6B826D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高炉煤气</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347DAF63">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79CDC73F">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6780F832">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7DB5987B">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759A3840">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64212696">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4BA237FA">
        <w:tblPrEx>
          <w:tblCellMar>
            <w:top w:w="0" w:type="dxa"/>
            <w:left w:w="108" w:type="dxa"/>
            <w:bottom w:w="0" w:type="dxa"/>
            <w:right w:w="108" w:type="dxa"/>
          </w:tblCellMar>
        </w:tblPrEx>
        <w:trPr>
          <w:trHeight w:val="26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5C0D550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转炉煤气</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6783A866">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6E654953">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28F2B562">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419863B0">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54748E53">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3E6E68F4">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6BA5C031">
        <w:tblPrEx>
          <w:tblCellMar>
            <w:top w:w="0" w:type="dxa"/>
            <w:left w:w="108" w:type="dxa"/>
            <w:bottom w:w="0" w:type="dxa"/>
            <w:right w:w="108" w:type="dxa"/>
          </w:tblCellMar>
        </w:tblPrEx>
        <w:trPr>
          <w:trHeight w:val="26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3581100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其</w:t>
            </w:r>
            <w:r>
              <w:rPr>
                <w:rFonts w:hint="eastAsia" w:ascii="Times New Roman" w:hAnsi="Times New Roman" w:eastAsia="仿宋_GB2312"/>
                <w:color w:val="000000"/>
                <w:kern w:val="0"/>
                <w:sz w:val="18"/>
                <w:szCs w:val="18"/>
              </w:rPr>
              <w:t>他</w:t>
            </w:r>
            <w:r>
              <w:rPr>
                <w:rFonts w:ascii="Times New Roman" w:hAnsi="Times New Roman" w:eastAsia="仿宋_GB2312"/>
                <w:color w:val="000000"/>
                <w:kern w:val="0"/>
                <w:sz w:val="18"/>
                <w:szCs w:val="18"/>
              </w:rPr>
              <w:t>煤气</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2C7BDDD9">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38157966">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5EC06B95">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02B9E47F">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34239D4C">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4429344B">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6D62BD17">
        <w:tblPrEx>
          <w:tblCellMar>
            <w:top w:w="0" w:type="dxa"/>
            <w:left w:w="108" w:type="dxa"/>
            <w:bottom w:w="0" w:type="dxa"/>
            <w:right w:w="108" w:type="dxa"/>
          </w:tblCellMar>
        </w:tblPrEx>
        <w:trPr>
          <w:trHeight w:val="26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07F699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天然气</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378E7BC3">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17F05894">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12B6C513">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2A162FA6">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2B60A1AA">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46839B61">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1FDA624E">
        <w:tblPrEx>
          <w:tblCellMar>
            <w:top w:w="0" w:type="dxa"/>
            <w:left w:w="108" w:type="dxa"/>
            <w:bottom w:w="0" w:type="dxa"/>
            <w:right w:w="108" w:type="dxa"/>
          </w:tblCellMar>
        </w:tblPrEx>
        <w:trPr>
          <w:trHeight w:val="26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510A33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炼厂干气</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74E8D09F">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4FB83595">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1E6A050C">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5DED3321">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3248075C">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1CD16468">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3944DE98">
        <w:tblPrEx>
          <w:tblCellMar>
            <w:top w:w="0" w:type="dxa"/>
            <w:left w:w="108" w:type="dxa"/>
            <w:bottom w:w="0" w:type="dxa"/>
            <w:right w:w="108" w:type="dxa"/>
          </w:tblCellMar>
        </w:tblPrEx>
        <w:trPr>
          <w:trHeight w:val="260" w:hRule="atLeast"/>
          <w:jc w:val="center"/>
        </w:trPr>
        <w:tc>
          <w:tcPr>
            <w:tcW w:w="765" w:type="pct"/>
            <w:tcBorders>
              <w:top w:val="single" w:color="auto" w:sz="4" w:space="0"/>
              <w:left w:val="single" w:color="auto" w:sz="4" w:space="0"/>
              <w:bottom w:val="single" w:color="auto" w:sz="4" w:space="0"/>
              <w:right w:val="single" w:color="auto" w:sz="4" w:space="0"/>
            </w:tcBorders>
            <w:noWrap w:val="0"/>
            <w:vAlign w:val="center"/>
          </w:tcPr>
          <w:p w14:paraId="188737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仿宋_GB2312"/>
                <w:color w:val="000000"/>
                <w:kern w:val="0"/>
                <w:sz w:val="18"/>
                <w:szCs w:val="18"/>
              </w:rPr>
            </w:pPr>
            <w:r>
              <w:rPr>
                <w:rFonts w:ascii="Times New Roman" w:hAnsi="Times New Roman" w:eastAsia="仿宋_GB2312"/>
                <w:color w:val="000000"/>
                <w:kern w:val="0"/>
                <w:sz w:val="18"/>
                <w:szCs w:val="18"/>
              </w:rPr>
              <w:t>其</w:t>
            </w:r>
            <w:r>
              <w:rPr>
                <w:rFonts w:hint="eastAsia" w:ascii="Times New Roman" w:hAnsi="Times New Roman" w:eastAsia="仿宋_GB2312"/>
                <w:color w:val="000000"/>
                <w:kern w:val="0"/>
                <w:sz w:val="18"/>
                <w:szCs w:val="18"/>
              </w:rPr>
              <w:t>他</w:t>
            </w:r>
            <w:r>
              <w:rPr>
                <w:rFonts w:ascii="Times New Roman" w:hAnsi="Times New Roman" w:eastAsia="仿宋_GB2312"/>
                <w:color w:val="000000"/>
                <w:kern w:val="0"/>
                <w:sz w:val="18"/>
                <w:szCs w:val="18"/>
              </w:rPr>
              <w:t>能源品种</w:t>
            </w:r>
            <w:r>
              <w:rPr>
                <w:rFonts w:ascii="Times New Roman" w:hAnsi="Times New Roman" w:eastAsia="仿宋_GB2312"/>
                <w:color w:val="000000"/>
                <w:kern w:val="0"/>
                <w:sz w:val="18"/>
                <w:szCs w:val="18"/>
                <w:vertAlign w:val="superscript"/>
              </w:rPr>
              <w:t>a</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67B1C29A">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top"/>
          </w:tcPr>
          <w:p w14:paraId="795FE392">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6EF6E4ED">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c>
          <w:tcPr>
            <w:tcW w:w="868" w:type="pct"/>
            <w:tcBorders>
              <w:top w:val="single" w:color="auto" w:sz="4" w:space="0"/>
              <w:left w:val="single" w:color="auto" w:sz="4" w:space="0"/>
              <w:bottom w:val="single" w:color="auto" w:sz="4" w:space="0"/>
              <w:right w:val="single" w:color="auto" w:sz="4" w:space="0"/>
            </w:tcBorders>
            <w:noWrap w:val="0"/>
            <w:vAlign w:val="center"/>
          </w:tcPr>
          <w:p w14:paraId="2A41FCDC">
            <w:pPr>
              <w:ind w:firstLine="0" w:firstLineChars="0"/>
              <w:jc w:val="center"/>
              <w:rPr>
                <w:rFonts w:ascii="Times New Roman" w:hAnsi="Times New Roman" w:eastAsia="仿宋_GB2312"/>
                <w:color w:val="000000"/>
                <w:kern w:val="0"/>
                <w:sz w:val="18"/>
                <w:szCs w:val="18"/>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61ECCED9">
            <w:pPr>
              <w:ind w:firstLine="0" w:firstLineChars="0"/>
              <w:jc w:val="center"/>
              <w:rPr>
                <w:rFonts w:ascii="Times New Roman" w:hAnsi="Times New Roman" w:eastAsia="仿宋_GB2312"/>
                <w:color w:val="000000"/>
                <w:kern w:val="0"/>
                <w:sz w:val="18"/>
                <w:szCs w:val="18"/>
              </w:rPr>
            </w:pPr>
          </w:p>
        </w:tc>
        <w:tc>
          <w:tcPr>
            <w:tcW w:w="960" w:type="pct"/>
            <w:tcBorders>
              <w:top w:val="single" w:color="auto" w:sz="4" w:space="0"/>
              <w:left w:val="single" w:color="auto" w:sz="4" w:space="0"/>
              <w:bottom w:val="single" w:color="auto" w:sz="4" w:space="0"/>
              <w:right w:val="single" w:color="auto" w:sz="4" w:space="0"/>
            </w:tcBorders>
            <w:noWrap w:val="0"/>
            <w:vAlign w:val="center"/>
          </w:tcPr>
          <w:p w14:paraId="07099400">
            <w:pPr>
              <w:ind w:firstLine="0" w:firstLineChars="0"/>
              <w:jc w:val="center"/>
              <w:rPr>
                <w:rFonts w:ascii="Times New Roman" w:hAnsi="Times New Roman" w:eastAsia="仿宋_GB2312"/>
                <w:color w:val="000000"/>
                <w:kern w:val="0"/>
                <w:sz w:val="18"/>
                <w:szCs w:val="18"/>
              </w:rPr>
            </w:pP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 xml:space="preserve">实测值 </w:t>
            </w:r>
            <w:r>
              <w:rPr>
                <w:rFonts w:hint="eastAsia" w:ascii="Times New Roman" w:hAnsi="Times New Roman" w:eastAsia="仿宋_GB2312"/>
                <w:color w:val="000000"/>
                <w:kern w:val="0"/>
                <w:sz w:val="18"/>
                <w:szCs w:val="18"/>
                <w:lang w:eastAsia="zh-CN"/>
              </w:rPr>
              <w:t>□</w:t>
            </w:r>
            <w:r>
              <w:rPr>
                <w:rFonts w:ascii="Times New Roman" w:hAnsi="Times New Roman" w:eastAsia="仿宋_GB2312"/>
                <w:color w:val="000000"/>
                <w:kern w:val="0"/>
                <w:sz w:val="18"/>
                <w:szCs w:val="18"/>
              </w:rPr>
              <w:t>缺省值</w:t>
            </w:r>
          </w:p>
        </w:tc>
      </w:tr>
      <w:tr w14:paraId="667EF609">
        <w:tblPrEx>
          <w:tblCellMar>
            <w:top w:w="0" w:type="dxa"/>
            <w:left w:w="108" w:type="dxa"/>
            <w:bottom w:w="0" w:type="dxa"/>
            <w:right w:w="108" w:type="dxa"/>
          </w:tblCellMar>
        </w:tblPrEx>
        <w:trPr>
          <w:trHeight w:val="260" w:hRule="atLeast"/>
          <w:jc w:val="center"/>
        </w:trPr>
        <w:tc>
          <w:tcPr>
            <w:tcW w:w="4722" w:type="pct"/>
            <w:gridSpan w:val="7"/>
            <w:tcBorders>
              <w:top w:val="single" w:color="auto" w:sz="4" w:space="0"/>
              <w:left w:val="single" w:color="auto" w:sz="4" w:space="0"/>
              <w:bottom w:val="single" w:color="auto" w:sz="4" w:space="0"/>
              <w:right w:val="single" w:color="auto" w:sz="4" w:space="0"/>
            </w:tcBorders>
            <w:noWrap w:val="0"/>
            <w:vAlign w:val="center"/>
          </w:tcPr>
          <w:p w14:paraId="6EF849FF">
            <w:pPr>
              <w:ind w:firstLine="0" w:firstLineChars="0"/>
              <w:jc w:val="left"/>
              <w:rPr>
                <w:rFonts w:ascii="Times New Roman" w:hAnsi="Times New Roman" w:eastAsia="仿宋_GB2312"/>
                <w:b w:val="0"/>
                <w:bCs w:val="0"/>
                <w:color w:val="000000"/>
                <w:sz w:val="18"/>
                <w:szCs w:val="18"/>
                <w:vertAlign w:val="superscript"/>
              </w:rPr>
            </w:pPr>
            <w:r>
              <w:rPr>
                <w:rFonts w:ascii="Times New Roman" w:hAnsi="Times New Roman" w:eastAsia="仿宋_GB2312"/>
                <w:b w:val="0"/>
                <w:bCs w:val="0"/>
                <w:color w:val="000000"/>
                <w:sz w:val="18"/>
                <w:szCs w:val="18"/>
                <w:vertAlign w:val="superscript"/>
              </w:rPr>
              <w:t>a</w:t>
            </w:r>
            <w:r>
              <w:rPr>
                <w:rFonts w:ascii="Times New Roman" w:hAnsi="Times New Roman" w:eastAsia="仿宋_GB2312"/>
                <w:b w:val="0"/>
                <w:bCs w:val="0"/>
                <w:color w:val="000000"/>
                <w:sz w:val="18"/>
                <w:szCs w:val="18"/>
              </w:rPr>
              <w:t>报告主体实际燃烧的能源品种如未在表中列出请自行添加。</w:t>
            </w:r>
          </w:p>
          <w:p w14:paraId="6718B2C6">
            <w:pPr>
              <w:ind w:firstLine="0" w:firstLineChars="0"/>
              <w:jc w:val="left"/>
              <w:rPr>
                <w:rFonts w:ascii="Times New Roman" w:hAnsi="Times New Roman" w:eastAsia="仿宋_GB2312"/>
                <w:color w:val="000000"/>
                <w:kern w:val="0"/>
                <w:sz w:val="18"/>
                <w:szCs w:val="18"/>
              </w:rPr>
            </w:pPr>
            <w:r>
              <w:rPr>
                <w:rFonts w:ascii="Times New Roman" w:hAnsi="Times New Roman" w:eastAsia="仿宋_GB2312"/>
                <w:b w:val="0"/>
                <w:bCs w:val="0"/>
                <w:color w:val="000000"/>
                <w:sz w:val="18"/>
                <w:szCs w:val="18"/>
                <w:vertAlign w:val="superscript"/>
              </w:rPr>
              <w:t>b</w:t>
            </w:r>
            <w:r>
              <w:rPr>
                <w:rFonts w:ascii="Times New Roman" w:hAnsi="Times New Roman" w:eastAsia="仿宋_GB2312"/>
                <w:b w:val="0"/>
                <w:bCs w:val="0"/>
                <w:color w:val="000000"/>
                <w:sz w:val="18"/>
                <w:szCs w:val="18"/>
              </w:rPr>
              <w:t>对于通过燃料低位发热量及单位热值含碳量来估算燃料含碳量的情景请填报本栏。</w:t>
            </w:r>
          </w:p>
        </w:tc>
      </w:tr>
    </w:tbl>
    <w:p w14:paraId="2DFB73ED">
      <w:pPr>
        <w:widowControl/>
        <w:ind w:firstLine="0" w:firstLineChars="0"/>
        <w:jc w:val="center"/>
        <w:rPr>
          <w:rFonts w:hint="eastAsia" w:ascii="Times New Roman" w:hAnsi="Times New Roman" w:eastAsia="仿宋_GB2312" w:cs="仿宋_GB2312"/>
          <w:color w:val="auto"/>
          <w:sz w:val="28"/>
          <w:szCs w:val="22"/>
          <w:highlight w:val="none"/>
        </w:rPr>
      </w:pPr>
      <w:r>
        <w:rPr>
          <w:rFonts w:hint="eastAsia" w:ascii="Times New Roman" w:hAnsi="Times New Roman" w:eastAsia="仿宋_GB2312" w:cs="仿宋_GB2312"/>
          <w:color w:val="auto"/>
          <w:sz w:val="28"/>
          <w:szCs w:val="22"/>
          <w:highlight w:val="none"/>
        </w:rPr>
        <w:t>表</w:t>
      </w:r>
      <w:r>
        <w:rPr>
          <w:rFonts w:hint="eastAsia" w:ascii="Times New Roman" w:hAnsi="Times New Roman" w:eastAsia="仿宋_GB2312" w:cs="仿宋_GB2312"/>
          <w:color w:val="auto"/>
          <w:sz w:val="28"/>
          <w:szCs w:val="22"/>
          <w:highlight w:val="none"/>
          <w:lang w:val="en-US" w:eastAsia="zh-CN"/>
        </w:rPr>
        <w:t>3 过程排放</w:t>
      </w:r>
      <w:r>
        <w:rPr>
          <w:rFonts w:hint="eastAsia" w:ascii="Times New Roman" w:hAnsi="Times New Roman" w:eastAsia="仿宋_GB2312" w:cs="仿宋_GB2312"/>
          <w:color w:val="auto"/>
          <w:sz w:val="28"/>
          <w:szCs w:val="22"/>
          <w:highlight w:val="none"/>
        </w:rPr>
        <w:t>活动数据一览表</w:t>
      </w:r>
    </w:p>
    <w:tbl>
      <w:tblPr>
        <w:tblStyle w:val="1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343"/>
        <w:gridCol w:w="3215"/>
        <w:gridCol w:w="2462"/>
        <w:gridCol w:w="1667"/>
      </w:tblGrid>
      <w:tr w14:paraId="6280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2623" w:type="pct"/>
            <w:gridSpan w:val="2"/>
            <w:noWrap w:val="0"/>
            <w:vAlign w:val="center"/>
          </w:tcPr>
          <w:p w14:paraId="782F2929">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参数名称</w:t>
            </w:r>
          </w:p>
        </w:tc>
        <w:tc>
          <w:tcPr>
            <w:tcW w:w="1417" w:type="pct"/>
            <w:noWrap w:val="0"/>
            <w:vAlign w:val="center"/>
          </w:tcPr>
          <w:p w14:paraId="4224F0C0">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量值</w:t>
            </w:r>
          </w:p>
        </w:tc>
        <w:tc>
          <w:tcPr>
            <w:tcW w:w="959" w:type="pct"/>
            <w:noWrap w:val="0"/>
            <w:vAlign w:val="center"/>
          </w:tcPr>
          <w:p w14:paraId="6245EB97">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单位</w:t>
            </w:r>
          </w:p>
        </w:tc>
      </w:tr>
      <w:tr w14:paraId="53F2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773" w:type="pct"/>
            <w:vMerge w:val="restart"/>
            <w:noWrap w:val="0"/>
            <w:vAlign w:val="center"/>
          </w:tcPr>
          <w:p w14:paraId="08DE13D8">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电解铝生产</w:t>
            </w:r>
          </w:p>
        </w:tc>
        <w:tc>
          <w:tcPr>
            <w:tcW w:w="1850" w:type="pct"/>
            <w:noWrap w:val="0"/>
            <w:vAlign w:val="center"/>
          </w:tcPr>
          <w:p w14:paraId="59E2C604">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kern w:val="2"/>
                <w:sz w:val="21"/>
                <w:szCs w:val="21"/>
                <w:highlight w:val="none"/>
                <w:lang w:val="en-US" w:eastAsia="zh-CN" w:bidi="zh-TW"/>
              </w:rPr>
            </w:pPr>
            <w:r>
              <w:rPr>
                <w:rFonts w:hint="eastAsia" w:ascii="Times New Roman" w:hAnsi="Times New Roman" w:eastAsia="仿宋_GB2312" w:cs="Times New Roman"/>
                <w:color w:val="auto"/>
                <w:sz w:val="21"/>
                <w:szCs w:val="21"/>
                <w:highlight w:val="none"/>
                <w:lang w:val="en-US" w:eastAsia="zh-CN"/>
              </w:rPr>
              <w:t>原铝产量</w:t>
            </w:r>
          </w:p>
        </w:tc>
        <w:tc>
          <w:tcPr>
            <w:tcW w:w="1417" w:type="pct"/>
            <w:noWrap w:val="0"/>
            <w:vAlign w:val="center"/>
          </w:tcPr>
          <w:p w14:paraId="6C96AD44">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kern w:val="2"/>
                <w:sz w:val="21"/>
                <w:szCs w:val="21"/>
                <w:highlight w:val="none"/>
                <w:lang w:val="en-US" w:eastAsia="en-US" w:bidi="zh-TW"/>
              </w:rPr>
            </w:pPr>
          </w:p>
        </w:tc>
        <w:tc>
          <w:tcPr>
            <w:tcW w:w="959" w:type="pct"/>
            <w:noWrap w:val="0"/>
            <w:vAlign w:val="center"/>
          </w:tcPr>
          <w:p w14:paraId="278B33A5">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kern w:val="2"/>
                <w:sz w:val="21"/>
                <w:szCs w:val="21"/>
                <w:highlight w:val="none"/>
                <w:lang w:val="en-US" w:eastAsia="zh-CN" w:bidi="zh-TW"/>
              </w:rPr>
            </w:pPr>
            <w:r>
              <w:rPr>
                <w:rFonts w:hint="eastAsia" w:ascii="Times New Roman" w:hAnsi="Times New Roman" w:eastAsia="仿宋_GB2312" w:cs="Times New Roman"/>
                <w:color w:val="auto"/>
                <w:sz w:val="21"/>
                <w:szCs w:val="21"/>
                <w:highlight w:val="none"/>
                <w:lang w:val="en-US" w:eastAsia="zh-CN"/>
              </w:rPr>
              <w:t>t</w:t>
            </w:r>
          </w:p>
        </w:tc>
      </w:tr>
      <w:tr w14:paraId="2D3B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773" w:type="pct"/>
            <w:vMerge w:val="continue"/>
            <w:noWrap w:val="0"/>
            <w:vAlign w:val="center"/>
          </w:tcPr>
          <w:p w14:paraId="3175EC43">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仿宋_GB2312" w:cs="Times New Roman"/>
                <w:color w:val="auto"/>
                <w:sz w:val="21"/>
                <w:szCs w:val="21"/>
                <w:highlight w:val="none"/>
                <w:lang w:val="en-US" w:eastAsia="zh-CN"/>
              </w:rPr>
            </w:pPr>
          </w:p>
        </w:tc>
        <w:tc>
          <w:tcPr>
            <w:tcW w:w="1850" w:type="pct"/>
            <w:noWrap w:val="0"/>
            <w:vAlign w:val="center"/>
          </w:tcPr>
          <w:p w14:paraId="05B38147">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预焙阳极净耗</w:t>
            </w:r>
          </w:p>
        </w:tc>
        <w:tc>
          <w:tcPr>
            <w:tcW w:w="1417" w:type="pct"/>
            <w:noWrap w:val="0"/>
            <w:vAlign w:val="center"/>
          </w:tcPr>
          <w:p w14:paraId="2CA45F41">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kern w:val="2"/>
                <w:sz w:val="21"/>
                <w:szCs w:val="21"/>
                <w:highlight w:val="none"/>
                <w:lang w:val="en-US" w:eastAsia="en-US" w:bidi="zh-TW"/>
              </w:rPr>
            </w:pPr>
          </w:p>
        </w:tc>
        <w:tc>
          <w:tcPr>
            <w:tcW w:w="959" w:type="pct"/>
            <w:noWrap w:val="0"/>
            <w:vAlign w:val="center"/>
          </w:tcPr>
          <w:p w14:paraId="769EA85E">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t</w:t>
            </w:r>
          </w:p>
        </w:tc>
      </w:tr>
      <w:tr w14:paraId="3492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exact"/>
          <w:jc w:val="center"/>
        </w:trPr>
        <w:tc>
          <w:tcPr>
            <w:tcW w:w="773" w:type="pct"/>
            <w:vMerge w:val="continue"/>
            <w:noWrap w:val="0"/>
            <w:vAlign w:val="center"/>
          </w:tcPr>
          <w:p w14:paraId="529BFB14">
            <w:pPr>
              <w:pStyle w:val="7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imes New Roman" w:hAnsi="Times New Roman" w:eastAsia="仿宋_GB2312" w:cs="Times New Roman"/>
                <w:color w:val="auto"/>
                <w:sz w:val="21"/>
                <w:szCs w:val="21"/>
                <w:highlight w:val="none"/>
                <w:lang w:val="en-US" w:eastAsia="zh-CN"/>
              </w:rPr>
            </w:pPr>
          </w:p>
        </w:tc>
        <w:tc>
          <w:tcPr>
            <w:tcW w:w="1850" w:type="pct"/>
            <w:noWrap w:val="0"/>
            <w:vAlign w:val="center"/>
          </w:tcPr>
          <w:p w14:paraId="0344A530">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kern w:val="2"/>
                <w:sz w:val="21"/>
                <w:szCs w:val="21"/>
                <w:highlight w:val="none"/>
                <w:lang w:val="en-US" w:eastAsia="zh-CN" w:bidi="zh-TW"/>
              </w:rPr>
            </w:pPr>
            <w:r>
              <w:rPr>
                <w:rFonts w:hint="eastAsia" w:ascii="Times New Roman" w:hAnsi="Times New Roman" w:eastAsia="仿宋_GB2312" w:cs="Times New Roman"/>
                <w:color w:val="auto"/>
                <w:sz w:val="21"/>
                <w:szCs w:val="21"/>
                <w:highlight w:val="none"/>
                <w:lang w:val="en-US" w:eastAsia="zh-CN"/>
              </w:rPr>
              <w:t>碳酸盐消耗量</w:t>
            </w:r>
          </w:p>
        </w:tc>
        <w:tc>
          <w:tcPr>
            <w:tcW w:w="1417" w:type="pct"/>
            <w:noWrap w:val="0"/>
            <w:vAlign w:val="center"/>
          </w:tcPr>
          <w:p w14:paraId="330DAD5B">
            <w:pPr>
              <w:pStyle w:val="75"/>
              <w:keepNext w:val="0"/>
              <w:keepLines w:val="0"/>
              <w:pageBreakBefore w:val="0"/>
              <w:widowControl w:val="0"/>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ascii="Times New Roman" w:hAnsi="Times New Roman" w:eastAsia="仿宋_GB2312" w:cs="Times New Roman"/>
                <w:color w:val="auto"/>
                <w:sz w:val="21"/>
                <w:szCs w:val="21"/>
                <w:highlight w:val="none"/>
                <w:lang w:val="en-US" w:eastAsia="en-US"/>
              </w:rPr>
            </w:pPr>
          </w:p>
        </w:tc>
        <w:tc>
          <w:tcPr>
            <w:tcW w:w="959" w:type="pct"/>
            <w:noWrap w:val="0"/>
            <w:vAlign w:val="center"/>
          </w:tcPr>
          <w:p w14:paraId="46CF25E2">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kern w:val="2"/>
                <w:sz w:val="21"/>
                <w:szCs w:val="21"/>
                <w:highlight w:val="none"/>
                <w:lang w:val="en-US" w:eastAsia="zh-CN" w:bidi="zh-TW"/>
              </w:rPr>
            </w:pPr>
            <w:r>
              <w:rPr>
                <w:rFonts w:hint="eastAsia" w:ascii="Times New Roman" w:hAnsi="Times New Roman" w:eastAsia="仿宋_GB2312" w:cs="Times New Roman"/>
                <w:color w:val="auto"/>
                <w:sz w:val="21"/>
                <w:szCs w:val="21"/>
                <w:highlight w:val="none"/>
                <w:lang w:val="en-US" w:eastAsia="zh-CN"/>
              </w:rPr>
              <w:t>t</w:t>
            </w:r>
          </w:p>
        </w:tc>
      </w:tr>
    </w:tbl>
    <w:p w14:paraId="010BB6E5">
      <w:pPr>
        <w:widowControl/>
        <w:kinsoku/>
        <w:topLinePunct w:val="0"/>
        <w:bidi w:val="0"/>
        <w:ind w:left="0" w:leftChars="0" w:right="0" w:rightChars="0" w:firstLine="0" w:firstLineChars="0"/>
        <w:jc w:val="center"/>
        <w:rPr>
          <w:rFonts w:hint="eastAsia" w:ascii="Times New Roman" w:hAnsi="Times New Roman" w:eastAsia="仿宋_GB2312" w:cs="仿宋_GB2312"/>
          <w:color w:val="auto"/>
          <w:sz w:val="28"/>
          <w:szCs w:val="22"/>
          <w:highlight w:val="none"/>
        </w:rPr>
      </w:pPr>
      <w:r>
        <w:rPr>
          <w:rFonts w:hint="eastAsia" w:ascii="Times New Roman" w:hAnsi="Times New Roman" w:eastAsia="仿宋_GB2312" w:cs="仿宋_GB2312"/>
          <w:color w:val="auto"/>
          <w:sz w:val="28"/>
          <w:szCs w:val="22"/>
          <w:highlight w:val="none"/>
        </w:rPr>
        <w:t>表</w:t>
      </w:r>
      <w:r>
        <w:rPr>
          <w:rFonts w:hint="eastAsia" w:ascii="Times New Roman" w:hAnsi="Times New Roman" w:eastAsia="仿宋_GB2312" w:cs="仿宋_GB2312"/>
          <w:color w:val="auto"/>
          <w:sz w:val="28"/>
          <w:szCs w:val="22"/>
          <w:highlight w:val="none"/>
          <w:lang w:val="en-US" w:eastAsia="zh-CN"/>
        </w:rPr>
        <w:t>4</w:t>
      </w:r>
      <w:r>
        <w:rPr>
          <w:rFonts w:hint="eastAsia" w:ascii="Times New Roman" w:hAnsi="Times New Roman" w:eastAsia="仿宋_GB2312" w:cs="仿宋_GB2312"/>
          <w:color w:val="auto"/>
          <w:sz w:val="28"/>
          <w:szCs w:val="22"/>
          <w:highlight w:val="none"/>
        </w:rPr>
        <w:t xml:space="preserve"> </w:t>
      </w:r>
      <w:r>
        <w:rPr>
          <w:rFonts w:hint="eastAsia" w:ascii="Times New Roman" w:hAnsi="Times New Roman" w:eastAsia="仿宋_GB2312" w:cs="仿宋_GB2312"/>
          <w:color w:val="auto"/>
          <w:sz w:val="28"/>
          <w:szCs w:val="22"/>
          <w:highlight w:val="none"/>
          <w:lang w:val="en-US" w:eastAsia="zh-CN"/>
        </w:rPr>
        <w:t>过程排放</w:t>
      </w:r>
      <w:r>
        <w:rPr>
          <w:rFonts w:hint="eastAsia" w:ascii="Times New Roman" w:hAnsi="Times New Roman" w:eastAsia="仿宋_GB2312" w:cs="仿宋_GB2312"/>
          <w:color w:val="auto"/>
          <w:sz w:val="28"/>
          <w:szCs w:val="22"/>
          <w:highlight w:val="none"/>
        </w:rPr>
        <w:t>排放因子相关数据一览表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346"/>
        <w:gridCol w:w="3209"/>
        <w:gridCol w:w="2477"/>
        <w:gridCol w:w="1657"/>
      </w:tblGrid>
      <w:tr w14:paraId="528B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exact"/>
          <w:jc w:val="center"/>
        </w:trPr>
        <w:tc>
          <w:tcPr>
            <w:tcW w:w="2620" w:type="pct"/>
            <w:gridSpan w:val="2"/>
            <w:noWrap w:val="0"/>
            <w:vAlign w:val="center"/>
          </w:tcPr>
          <w:p w14:paraId="2B326EAD">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kern w:val="2"/>
                <w:sz w:val="21"/>
                <w:szCs w:val="21"/>
                <w:highlight w:val="none"/>
                <w:lang w:val="en-US" w:eastAsia="zh-CN" w:bidi="zh-TW"/>
              </w:rPr>
            </w:pPr>
            <w:r>
              <w:rPr>
                <w:rFonts w:hint="eastAsia" w:ascii="Times New Roman" w:hAnsi="Times New Roman" w:eastAsia="仿宋_GB2312" w:cs="Times New Roman"/>
                <w:color w:val="auto"/>
                <w:sz w:val="21"/>
                <w:szCs w:val="21"/>
                <w:highlight w:val="none"/>
                <w:lang w:val="en-US" w:eastAsia="zh-CN"/>
              </w:rPr>
              <w:t>参数名称</w:t>
            </w:r>
          </w:p>
        </w:tc>
        <w:tc>
          <w:tcPr>
            <w:tcW w:w="1425" w:type="pct"/>
            <w:noWrap w:val="0"/>
            <w:vAlign w:val="center"/>
          </w:tcPr>
          <w:p w14:paraId="38406A45">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kern w:val="2"/>
                <w:sz w:val="21"/>
                <w:szCs w:val="21"/>
                <w:highlight w:val="none"/>
                <w:lang w:val="en-US" w:eastAsia="zh-CN" w:bidi="zh-TW"/>
              </w:rPr>
            </w:pPr>
            <w:r>
              <w:rPr>
                <w:rFonts w:ascii="Times New Roman" w:hAnsi="Times New Roman" w:eastAsia="仿宋_GB2312" w:cs="Times New Roman"/>
                <w:color w:val="auto"/>
                <w:sz w:val="21"/>
                <w:szCs w:val="21"/>
                <w:highlight w:val="none"/>
              </w:rPr>
              <w:t>量值</w:t>
            </w:r>
          </w:p>
        </w:tc>
        <w:tc>
          <w:tcPr>
            <w:tcW w:w="953" w:type="pct"/>
            <w:noWrap w:val="0"/>
            <w:vAlign w:val="center"/>
          </w:tcPr>
          <w:p w14:paraId="247367D5">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kern w:val="2"/>
                <w:sz w:val="21"/>
                <w:szCs w:val="21"/>
                <w:highlight w:val="none"/>
                <w:lang w:val="en-US" w:eastAsia="zh-CN" w:bidi="zh-TW"/>
              </w:rPr>
            </w:pPr>
            <w:r>
              <w:rPr>
                <w:rFonts w:hint="eastAsia" w:ascii="Times New Roman" w:hAnsi="Times New Roman" w:eastAsia="仿宋_GB2312" w:cs="Times New Roman"/>
                <w:color w:val="auto"/>
                <w:sz w:val="21"/>
                <w:szCs w:val="21"/>
                <w:highlight w:val="none"/>
                <w:lang w:val="en-US" w:eastAsia="zh-CN"/>
              </w:rPr>
              <w:t>单位</w:t>
            </w:r>
          </w:p>
        </w:tc>
      </w:tr>
      <w:tr w14:paraId="61A6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exact"/>
          <w:jc w:val="center"/>
        </w:trPr>
        <w:tc>
          <w:tcPr>
            <w:tcW w:w="774" w:type="pct"/>
            <w:vMerge w:val="restart"/>
            <w:tcBorders>
              <w:top w:val="single" w:color="auto" w:sz="4" w:space="0"/>
              <w:left w:val="single" w:color="auto" w:sz="4" w:space="0"/>
              <w:bottom w:val="single" w:color="auto" w:sz="4" w:space="0"/>
              <w:right w:val="single" w:color="auto" w:sz="4" w:space="0"/>
            </w:tcBorders>
            <w:noWrap w:val="0"/>
            <w:vAlign w:val="center"/>
          </w:tcPr>
          <w:p w14:paraId="34A542AB">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电解铝生产</w:t>
            </w:r>
          </w:p>
        </w:tc>
        <w:tc>
          <w:tcPr>
            <w:tcW w:w="1846" w:type="pct"/>
            <w:tcBorders>
              <w:left w:val="single" w:color="auto" w:sz="4" w:space="0"/>
            </w:tcBorders>
            <w:noWrap w:val="0"/>
            <w:vAlign w:val="center"/>
          </w:tcPr>
          <w:p w14:paraId="505F18BC">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kern w:val="2"/>
                <w:sz w:val="21"/>
                <w:szCs w:val="21"/>
                <w:highlight w:val="none"/>
                <w:lang w:val="en-US" w:eastAsia="zh-CN" w:bidi="zh-TW"/>
              </w:rPr>
            </w:pPr>
            <w:r>
              <w:rPr>
                <w:rFonts w:ascii="Times New Roman" w:hAnsi="Times New Roman" w:eastAsia="仿宋_GB2312" w:cs="Times New Roman"/>
                <w:color w:val="auto"/>
                <w:sz w:val="21"/>
                <w:szCs w:val="21"/>
                <w:highlight w:val="none"/>
              </w:rPr>
              <w:t>阳极平均硫含量</w:t>
            </w:r>
          </w:p>
        </w:tc>
        <w:tc>
          <w:tcPr>
            <w:tcW w:w="1425" w:type="pct"/>
            <w:noWrap w:val="0"/>
            <w:vAlign w:val="top"/>
          </w:tcPr>
          <w:p w14:paraId="0F5CA565">
            <w:pPr>
              <w:kinsoku/>
              <w:topLinePunct w:val="0"/>
              <w:bidi w:val="0"/>
              <w:ind w:left="0" w:leftChars="0" w:right="0" w:rightChars="0" w:firstLine="0" w:firstLineChars="0"/>
              <w:jc w:val="center"/>
              <w:rPr>
                <w:rFonts w:hint="eastAsia" w:ascii="Times New Roman" w:hAnsi="Times New Roman" w:eastAsia="仿宋_GB2312" w:cs="Times New Roman"/>
                <w:color w:val="auto"/>
                <w:kern w:val="2"/>
                <w:sz w:val="21"/>
                <w:szCs w:val="21"/>
                <w:highlight w:val="none"/>
                <w:lang w:val="en-US" w:eastAsia="zh-CN" w:bidi="zh-TW"/>
              </w:rPr>
            </w:pPr>
          </w:p>
        </w:tc>
        <w:tc>
          <w:tcPr>
            <w:tcW w:w="953" w:type="pct"/>
            <w:noWrap w:val="0"/>
            <w:vAlign w:val="center"/>
          </w:tcPr>
          <w:p w14:paraId="7FA92CA5">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kern w:val="2"/>
                <w:sz w:val="21"/>
                <w:szCs w:val="21"/>
                <w:highlight w:val="none"/>
                <w:lang w:val="en-US" w:eastAsia="zh-CN" w:bidi="zh-TW"/>
              </w:rPr>
            </w:pPr>
            <w:r>
              <w:rPr>
                <w:rFonts w:hint="eastAsia" w:ascii="Times New Roman" w:hAnsi="Times New Roman" w:eastAsia="仿宋_GB2312" w:cs="Times New Roman"/>
                <w:color w:val="auto"/>
                <w:sz w:val="21"/>
                <w:szCs w:val="21"/>
                <w:highlight w:val="none"/>
                <w:lang w:val="en-US" w:eastAsia="zh-CN"/>
              </w:rPr>
              <w:t>—</w:t>
            </w:r>
          </w:p>
        </w:tc>
      </w:tr>
      <w:tr w14:paraId="7759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7" w:hRule="exact"/>
          <w:jc w:val="center"/>
        </w:trPr>
        <w:tc>
          <w:tcPr>
            <w:tcW w:w="774" w:type="pct"/>
            <w:vMerge w:val="continue"/>
            <w:tcBorders>
              <w:top w:val="single" w:color="auto" w:sz="4" w:space="0"/>
              <w:left w:val="single" w:color="auto" w:sz="4" w:space="0"/>
              <w:bottom w:val="single" w:color="auto" w:sz="4" w:space="0"/>
              <w:right w:val="single" w:color="auto" w:sz="4" w:space="0"/>
            </w:tcBorders>
            <w:noWrap w:val="0"/>
            <w:vAlign w:val="center"/>
          </w:tcPr>
          <w:p w14:paraId="7F843774">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kern w:val="2"/>
                <w:sz w:val="21"/>
                <w:szCs w:val="21"/>
                <w:highlight w:val="none"/>
                <w:lang w:val="en-US" w:eastAsia="zh-CN" w:bidi="zh-TW"/>
              </w:rPr>
            </w:pPr>
          </w:p>
        </w:tc>
        <w:tc>
          <w:tcPr>
            <w:tcW w:w="1846" w:type="pct"/>
            <w:tcBorders>
              <w:left w:val="single" w:color="auto" w:sz="4" w:space="0"/>
              <w:bottom w:val="single" w:color="auto" w:sz="4" w:space="0"/>
            </w:tcBorders>
            <w:noWrap w:val="0"/>
            <w:vAlign w:val="center"/>
          </w:tcPr>
          <w:p w14:paraId="11D2AD4D">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kern w:val="2"/>
                <w:sz w:val="21"/>
                <w:szCs w:val="21"/>
                <w:highlight w:val="none"/>
                <w:lang w:val="en-US" w:eastAsia="zh-CN" w:bidi="zh-TW"/>
              </w:rPr>
            </w:pPr>
            <w:r>
              <w:rPr>
                <w:rFonts w:ascii="Times New Roman" w:hAnsi="Times New Roman" w:eastAsia="仿宋_GB2312" w:cs="Times New Roman"/>
                <w:color w:val="auto"/>
                <w:sz w:val="21"/>
                <w:szCs w:val="21"/>
                <w:highlight w:val="none"/>
              </w:rPr>
              <w:t>阳极平均灰分含量</w:t>
            </w:r>
          </w:p>
        </w:tc>
        <w:tc>
          <w:tcPr>
            <w:tcW w:w="1425" w:type="pct"/>
            <w:noWrap w:val="0"/>
            <w:vAlign w:val="top"/>
          </w:tcPr>
          <w:p w14:paraId="307E6F34">
            <w:pPr>
              <w:kinsoku/>
              <w:topLinePunct w:val="0"/>
              <w:bidi w:val="0"/>
              <w:ind w:left="0" w:leftChars="0" w:right="0" w:rightChars="0" w:firstLine="0" w:firstLineChars="0"/>
              <w:jc w:val="center"/>
              <w:rPr>
                <w:rFonts w:hint="eastAsia" w:ascii="Times New Roman" w:hAnsi="Times New Roman" w:eastAsia="仿宋_GB2312" w:cs="Times New Roman"/>
                <w:color w:val="auto"/>
                <w:kern w:val="2"/>
                <w:sz w:val="21"/>
                <w:szCs w:val="21"/>
                <w:highlight w:val="none"/>
                <w:lang w:val="en-US" w:eastAsia="zh-CN" w:bidi="zh-TW"/>
              </w:rPr>
            </w:pPr>
          </w:p>
        </w:tc>
        <w:tc>
          <w:tcPr>
            <w:tcW w:w="953" w:type="pct"/>
            <w:noWrap w:val="0"/>
            <w:vAlign w:val="center"/>
          </w:tcPr>
          <w:p w14:paraId="276391A8">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kern w:val="2"/>
                <w:sz w:val="21"/>
                <w:szCs w:val="21"/>
                <w:highlight w:val="none"/>
                <w:lang w:val="en-US" w:eastAsia="zh-CN" w:bidi="zh-TW"/>
              </w:rPr>
            </w:pPr>
            <w:r>
              <w:rPr>
                <w:rFonts w:hint="eastAsia" w:ascii="Times New Roman" w:hAnsi="Times New Roman" w:eastAsia="仿宋_GB2312" w:cs="Times New Roman"/>
                <w:color w:val="auto"/>
                <w:sz w:val="21"/>
                <w:szCs w:val="21"/>
                <w:highlight w:val="none"/>
                <w:lang w:val="en-US" w:eastAsia="zh-CN"/>
              </w:rPr>
              <w:t>—</w:t>
            </w:r>
          </w:p>
        </w:tc>
      </w:tr>
      <w:tr w14:paraId="3355C0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 w:type="dxa"/>
            <w:bottom w:w="0" w:type="dxa"/>
            <w:right w:w="10" w:type="dxa"/>
          </w:tblCellMar>
        </w:tblPrEx>
        <w:trPr>
          <w:trHeight w:val="397" w:hRule="exact"/>
          <w:jc w:val="center"/>
        </w:trPr>
        <w:tc>
          <w:tcPr>
            <w:tcW w:w="774" w:type="pct"/>
            <w:vMerge w:val="continue"/>
            <w:tcBorders>
              <w:top w:val="single" w:color="auto" w:sz="4" w:space="0"/>
              <w:left w:val="single" w:color="auto" w:sz="4" w:space="0"/>
              <w:bottom w:val="single" w:color="auto" w:sz="4" w:space="0"/>
              <w:right w:val="single" w:color="auto" w:sz="4" w:space="0"/>
            </w:tcBorders>
            <w:noWrap w:val="0"/>
            <w:vAlign w:val="center"/>
          </w:tcPr>
          <w:p w14:paraId="6392E873">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p>
        </w:tc>
        <w:tc>
          <w:tcPr>
            <w:tcW w:w="1846" w:type="pct"/>
            <w:tcBorders>
              <w:top w:val="single" w:color="auto" w:sz="4" w:space="0"/>
              <w:left w:val="single" w:color="auto" w:sz="4" w:space="0"/>
              <w:bottom w:val="single" w:color="auto" w:sz="4" w:space="0"/>
              <w:right w:val="single" w:color="auto" w:sz="4" w:space="0"/>
            </w:tcBorders>
            <w:noWrap w:val="0"/>
            <w:vAlign w:val="center"/>
          </w:tcPr>
          <w:p w14:paraId="3CCEF0C6">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碳酸盐排放因子</w:t>
            </w:r>
          </w:p>
        </w:tc>
        <w:tc>
          <w:tcPr>
            <w:tcW w:w="1425" w:type="pct"/>
            <w:tcBorders>
              <w:top w:val="single" w:color="auto" w:sz="4" w:space="0"/>
              <w:left w:val="single" w:color="auto" w:sz="4" w:space="0"/>
              <w:bottom w:val="single" w:color="auto" w:sz="4" w:space="0"/>
              <w:right w:val="single" w:color="auto" w:sz="4" w:space="0"/>
            </w:tcBorders>
            <w:noWrap w:val="0"/>
            <w:vAlign w:val="center"/>
          </w:tcPr>
          <w:p w14:paraId="54451AB3">
            <w:pPr>
              <w:pStyle w:val="75"/>
              <w:kinsoku/>
              <w:topLinePunct w:val="0"/>
              <w:bidi w:val="0"/>
              <w:spacing w:after="0" w:line="240" w:lineRule="auto"/>
              <w:ind w:left="0" w:leftChars="0" w:right="0" w:rightChars="0" w:firstLine="0" w:firstLineChars="0"/>
              <w:jc w:val="center"/>
              <w:rPr>
                <w:rFonts w:hint="eastAsia" w:ascii="Times New Roman" w:hAnsi="Times New Roman" w:eastAsia="仿宋_GB2312" w:cs="Times New Roman"/>
                <w:color w:val="auto"/>
                <w:sz w:val="21"/>
                <w:szCs w:val="21"/>
                <w:highlight w:val="none"/>
                <w:lang w:val="en-US" w:eastAsia="zh-CN"/>
              </w:rPr>
            </w:pPr>
          </w:p>
        </w:tc>
        <w:tc>
          <w:tcPr>
            <w:tcW w:w="953" w:type="pct"/>
            <w:tcBorders>
              <w:top w:val="single" w:color="auto" w:sz="4" w:space="0"/>
              <w:left w:val="single" w:color="auto" w:sz="4" w:space="0"/>
              <w:bottom w:val="single" w:color="auto" w:sz="4" w:space="0"/>
              <w:right w:val="single" w:color="auto" w:sz="4" w:space="0"/>
            </w:tcBorders>
            <w:noWrap w:val="0"/>
            <w:vAlign w:val="center"/>
          </w:tcPr>
          <w:p w14:paraId="0451C408">
            <w:pPr>
              <w:pStyle w:val="75"/>
              <w:kinsoku/>
              <w:topLinePunct w:val="0"/>
              <w:bidi w:val="0"/>
              <w:spacing w:after="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tCO</w:t>
            </w:r>
            <w:r>
              <w:rPr>
                <w:rFonts w:hint="eastAsia" w:ascii="Times New Roman" w:hAnsi="Times New Roman" w:eastAsia="仿宋_GB2312" w:cs="Times New Roman"/>
                <w:color w:val="auto"/>
                <w:sz w:val="21"/>
                <w:szCs w:val="21"/>
                <w:highlight w:val="none"/>
                <w:vertAlign w:val="subscript"/>
                <w:lang w:val="en-US" w:eastAsia="zh-CN"/>
              </w:rPr>
              <w:t>2</w:t>
            </w:r>
            <w:r>
              <w:rPr>
                <w:rFonts w:hint="eastAsia" w:ascii="Times New Roman" w:hAnsi="Times New Roman" w:eastAsia="仿宋_GB2312" w:cs="Times New Roman"/>
                <w:color w:val="auto"/>
                <w:sz w:val="21"/>
                <w:szCs w:val="21"/>
                <w:highlight w:val="none"/>
                <w:lang w:val="en-US" w:eastAsia="zh-CN"/>
              </w:rPr>
              <w:t>/t</w:t>
            </w:r>
          </w:p>
        </w:tc>
      </w:tr>
    </w:tbl>
    <w:p w14:paraId="412D0BCF">
      <w:pPr>
        <w:widowControl/>
        <w:ind w:left="0" w:leftChars="0" w:firstLine="0" w:firstLineChars="0"/>
        <w:jc w:val="center"/>
        <w:rPr>
          <w:rFonts w:hint="eastAsia" w:ascii="Times New Roman" w:hAnsi="Times New Roman" w:eastAsia="仿宋_GB2312" w:cs="仿宋_GB2312"/>
          <w:color w:val="auto"/>
          <w:sz w:val="28"/>
          <w:szCs w:val="22"/>
          <w:highlight w:val="none"/>
        </w:rPr>
      </w:pPr>
      <w:r>
        <w:rPr>
          <w:rFonts w:hint="eastAsia" w:ascii="Times New Roman" w:hAnsi="Times New Roman" w:eastAsia="仿宋_GB2312" w:cs="仿宋_GB2312"/>
          <w:color w:val="auto"/>
          <w:sz w:val="28"/>
          <w:szCs w:val="22"/>
          <w:highlight w:val="none"/>
        </w:rPr>
        <w:t>表</w:t>
      </w:r>
      <w:r>
        <w:rPr>
          <w:rFonts w:hint="eastAsia" w:ascii="Times New Roman" w:hAnsi="Times New Roman" w:eastAsia="仿宋_GB2312" w:cs="仿宋_GB2312"/>
          <w:color w:val="auto"/>
          <w:sz w:val="28"/>
          <w:szCs w:val="22"/>
          <w:highlight w:val="none"/>
          <w:lang w:val="en-US" w:eastAsia="zh-CN"/>
        </w:rPr>
        <w:t>5</w:t>
      </w:r>
      <w:r>
        <w:rPr>
          <w:rFonts w:hint="eastAsia" w:ascii="Times New Roman" w:hAnsi="Times New Roman" w:eastAsia="仿宋_GB2312" w:cs="仿宋_GB2312"/>
          <w:color w:val="auto"/>
          <w:sz w:val="28"/>
          <w:szCs w:val="22"/>
          <w:highlight w:val="none"/>
        </w:rPr>
        <w:t xml:space="preserve"> 购入和输出的电力对应的活动数据及排放因子数据一览表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807"/>
        <w:gridCol w:w="1859"/>
        <w:gridCol w:w="2378"/>
        <w:gridCol w:w="1964"/>
      </w:tblGrid>
      <w:tr w14:paraId="2B70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1" w:type="pct"/>
            <w:gridSpan w:val="2"/>
            <w:tcBorders>
              <w:top w:val="single" w:color="auto" w:sz="4" w:space="0"/>
              <w:left w:val="single" w:color="auto" w:sz="4" w:space="0"/>
              <w:bottom w:val="single" w:color="auto" w:sz="4" w:space="0"/>
              <w:right w:val="single" w:color="auto" w:sz="4" w:space="0"/>
            </w:tcBorders>
            <w:noWrap w:val="0"/>
            <w:vAlign w:val="center"/>
          </w:tcPr>
          <w:p w14:paraId="0F8CBC47">
            <w:pPr>
              <w:widowControl/>
              <w:spacing w:before="48" w:beforeLines="20" w:after="48" w:afterLines="20"/>
              <w:ind w:firstLine="0" w:firstLineChars="0"/>
              <w:jc w:val="center"/>
              <w:rPr>
                <w:rFonts w:ascii="Times New Roman" w:hAnsi="Times New Roman" w:eastAsia="仿宋_GB2312"/>
                <w:bCs/>
                <w:color w:val="000000"/>
                <w:kern w:val="0"/>
                <w:sz w:val="21"/>
                <w:szCs w:val="21"/>
              </w:rPr>
            </w:pPr>
            <w:r>
              <w:rPr>
                <w:rFonts w:hint="eastAsia" w:ascii="Times New Roman" w:hAnsi="Times New Roman" w:eastAsia="仿宋_GB2312"/>
                <w:bCs/>
                <w:color w:val="000000"/>
                <w:kern w:val="0"/>
                <w:sz w:val="21"/>
                <w:szCs w:val="21"/>
              </w:rPr>
              <w:t>项目</w:t>
            </w:r>
            <w:r>
              <w:rPr>
                <w:rFonts w:ascii="Times New Roman" w:hAnsi="Times New Roman" w:eastAsia="仿宋_GB2312"/>
                <w:bCs/>
                <w:color w:val="000000"/>
                <w:sz w:val="21"/>
                <w:szCs w:val="21"/>
                <w:vertAlign w:val="superscript"/>
              </w:rPr>
              <w:t>a</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117233C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ascii="Times New Roman" w:hAnsi="Times New Roman" w:eastAsia="仿宋_GB2312"/>
                <w:bCs/>
                <w:color w:val="000000"/>
                <w:kern w:val="0"/>
                <w:sz w:val="21"/>
                <w:szCs w:val="21"/>
              </w:rPr>
            </w:pPr>
            <w:r>
              <w:rPr>
                <w:rFonts w:hint="eastAsia" w:ascii="Times New Roman" w:hAnsi="Times New Roman" w:eastAsia="仿宋_GB2312"/>
                <w:bCs/>
                <w:color w:val="000000"/>
                <w:kern w:val="0"/>
                <w:sz w:val="21"/>
                <w:szCs w:val="21"/>
              </w:rPr>
              <w:t>电量</w:t>
            </w:r>
            <w:r>
              <w:rPr>
                <w:rFonts w:hint="eastAsia" w:ascii="Times New Roman" w:hAnsi="Times New Roman" w:eastAsia="仿宋_GB2312"/>
                <w:bCs/>
                <w:color w:val="000000"/>
                <w:kern w:val="0"/>
                <w:sz w:val="21"/>
                <w:szCs w:val="21"/>
                <w:lang w:eastAsia="zh-CN"/>
              </w:rPr>
              <w:t>（</w:t>
            </w:r>
            <w:r>
              <w:rPr>
                <w:rFonts w:hint="eastAsia" w:ascii="Times New Roman" w:hAnsi="Times New Roman" w:eastAsia="仿宋_GB2312" w:cs="Times New Roman"/>
                <w:color w:val="auto"/>
                <w:sz w:val="21"/>
                <w:szCs w:val="21"/>
                <w:highlight w:val="none"/>
                <w:lang w:val="en-US" w:eastAsia="zh-CN"/>
              </w:rPr>
              <w:t>MW</w:t>
            </w:r>
            <w:r>
              <w:rPr>
                <w:rFonts w:hint="default" w:ascii="Times New Roman" w:hAnsi="Times New Roman" w:eastAsia="仿宋_GB2312" w:cs="Times New Roman"/>
                <w:color w:val="auto"/>
                <w:sz w:val="21"/>
                <w:szCs w:val="21"/>
                <w:highlight w:val="none"/>
                <w:lang w:val="en-US" w:eastAsia="zh-CN"/>
              </w:rPr>
              <w:t>·</w:t>
            </w:r>
            <w:r>
              <w:rPr>
                <w:rFonts w:hint="eastAsia" w:ascii="Times New Roman" w:hAnsi="Times New Roman" w:eastAsia="仿宋_GB2312" w:cs="Times New Roman"/>
                <w:color w:val="auto"/>
                <w:sz w:val="21"/>
                <w:szCs w:val="21"/>
                <w:highlight w:val="none"/>
                <w:lang w:val="en-US" w:eastAsia="zh-CN"/>
              </w:rPr>
              <w:t>h）</w:t>
            </w:r>
          </w:p>
        </w:tc>
        <w:tc>
          <w:tcPr>
            <w:tcW w:w="1338" w:type="pct"/>
            <w:tcBorders>
              <w:top w:val="single" w:color="auto" w:sz="4" w:space="0"/>
              <w:left w:val="single" w:color="auto" w:sz="4" w:space="0"/>
              <w:bottom w:val="single" w:color="auto" w:sz="4" w:space="0"/>
              <w:right w:val="single" w:color="auto" w:sz="4" w:space="0"/>
            </w:tcBorders>
            <w:noWrap w:val="0"/>
            <w:vAlign w:val="center"/>
          </w:tcPr>
          <w:p w14:paraId="28632362">
            <w:pPr>
              <w:widowControl/>
              <w:spacing w:before="48" w:beforeLines="20" w:after="48" w:afterLines="20"/>
              <w:ind w:firstLine="0" w:firstLineChars="0"/>
              <w:jc w:val="center"/>
              <w:rPr>
                <w:rFonts w:ascii="Times New Roman" w:hAnsi="Times New Roman" w:eastAsia="仿宋_GB2312"/>
                <w:bCs/>
                <w:color w:val="000000"/>
                <w:kern w:val="0"/>
                <w:sz w:val="21"/>
                <w:szCs w:val="21"/>
              </w:rPr>
            </w:pPr>
            <w:r>
              <w:rPr>
                <w:rFonts w:hint="eastAsia" w:ascii="Times New Roman" w:hAnsi="Times New Roman" w:eastAsia="仿宋_GB2312"/>
                <w:bCs/>
                <w:color w:val="000000"/>
                <w:kern w:val="0"/>
                <w:sz w:val="21"/>
                <w:szCs w:val="21"/>
              </w:rPr>
              <w:t>排放因子</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tCO</w:t>
            </w:r>
            <w:r>
              <w:rPr>
                <w:rFonts w:ascii="Times New Roman" w:hAnsi="Times New Roman" w:eastAsia="仿宋_GB2312"/>
                <w:bCs/>
                <w:color w:val="000000"/>
                <w:kern w:val="0"/>
                <w:sz w:val="21"/>
                <w:szCs w:val="21"/>
                <w:vertAlign w:val="subscript"/>
              </w:rPr>
              <w:t>2</w:t>
            </w:r>
            <w:r>
              <w:rPr>
                <w:rFonts w:ascii="Times New Roman" w:hAnsi="Times New Roman" w:eastAsia="仿宋_GB2312"/>
                <w:bCs/>
                <w:color w:val="000000"/>
                <w:kern w:val="0"/>
                <w:sz w:val="21"/>
                <w:szCs w:val="21"/>
              </w:rPr>
              <w:t>/</w:t>
            </w:r>
            <w:r>
              <w:rPr>
                <w:rFonts w:hint="eastAsia" w:ascii="Times New Roman" w:hAnsi="Times New Roman" w:eastAsia="仿宋_GB2312" w:cs="Times New Roman"/>
                <w:color w:val="auto"/>
                <w:sz w:val="21"/>
                <w:szCs w:val="21"/>
                <w:highlight w:val="none"/>
                <w:lang w:val="en-US" w:eastAsia="zh-CN"/>
              </w:rPr>
              <w:t>MW</w:t>
            </w:r>
            <w:r>
              <w:rPr>
                <w:rFonts w:hint="default" w:ascii="Times New Roman" w:hAnsi="Times New Roman" w:eastAsia="仿宋_GB2312" w:cs="Times New Roman"/>
                <w:color w:val="auto"/>
                <w:sz w:val="21"/>
                <w:szCs w:val="21"/>
                <w:highlight w:val="none"/>
                <w:lang w:val="en-US" w:eastAsia="zh-CN"/>
              </w:rPr>
              <w:t>·</w:t>
            </w:r>
            <w:r>
              <w:rPr>
                <w:rFonts w:hint="eastAsia" w:ascii="Times New Roman" w:hAnsi="Times New Roman" w:eastAsia="仿宋_GB2312" w:cs="Times New Roman"/>
                <w:color w:val="auto"/>
                <w:sz w:val="21"/>
                <w:szCs w:val="21"/>
                <w:highlight w:val="none"/>
                <w:lang w:val="en-US" w:eastAsia="zh-CN"/>
              </w:rPr>
              <w:t>h</w:t>
            </w:r>
            <w:r>
              <w:rPr>
                <w:rFonts w:hint="eastAsia" w:ascii="Times New Roman" w:hAnsi="Times New Roman" w:eastAsia="仿宋_GB2312"/>
                <w:bCs/>
                <w:color w:val="000000"/>
                <w:kern w:val="0"/>
                <w:sz w:val="21"/>
                <w:szCs w:val="21"/>
                <w:lang w:eastAsia="zh-CN"/>
              </w:rPr>
              <w:t>）</w:t>
            </w:r>
          </w:p>
        </w:tc>
        <w:tc>
          <w:tcPr>
            <w:tcW w:w="1103" w:type="pct"/>
            <w:tcBorders>
              <w:top w:val="single" w:color="auto" w:sz="4" w:space="0"/>
              <w:left w:val="single" w:color="auto" w:sz="4" w:space="0"/>
              <w:bottom w:val="single" w:color="auto" w:sz="4" w:space="0"/>
              <w:right w:val="single" w:color="auto" w:sz="4" w:space="0"/>
            </w:tcBorders>
            <w:noWrap w:val="0"/>
            <w:vAlign w:val="top"/>
          </w:tcPr>
          <w:p w14:paraId="435268CA">
            <w:pPr>
              <w:widowControl/>
              <w:spacing w:before="48" w:beforeLines="20" w:after="48" w:afterLines="20"/>
              <w:ind w:firstLine="0" w:firstLineChars="0"/>
              <w:jc w:val="center"/>
              <w:rPr>
                <w:rFonts w:ascii="Times New Roman" w:hAnsi="Times New Roman" w:eastAsia="仿宋_GB2312"/>
                <w:bCs/>
                <w:color w:val="000000"/>
                <w:kern w:val="0"/>
                <w:sz w:val="21"/>
                <w:szCs w:val="21"/>
              </w:rPr>
            </w:pPr>
            <w:r>
              <w:rPr>
                <w:rFonts w:hint="eastAsia" w:ascii="Times New Roman" w:hAnsi="Times New Roman" w:eastAsia="仿宋_GB2312"/>
                <w:bCs/>
                <w:color w:val="000000"/>
                <w:sz w:val="21"/>
                <w:szCs w:val="21"/>
              </w:rPr>
              <w:t>排放量</w:t>
            </w:r>
            <w:r>
              <w:rPr>
                <w:rFonts w:hint="eastAsia" w:ascii="Times New Roman" w:hAnsi="Times New Roman" w:eastAsia="仿宋_GB2312"/>
                <w:bCs/>
                <w:color w:val="000000"/>
                <w:sz w:val="21"/>
                <w:szCs w:val="21"/>
                <w:lang w:eastAsia="zh-CN"/>
              </w:rPr>
              <w:t>（</w:t>
            </w:r>
            <w:r>
              <w:rPr>
                <w:rFonts w:ascii="Times New Roman" w:hAnsi="Times New Roman" w:eastAsia="仿宋_GB2312"/>
                <w:bCs/>
                <w:color w:val="000000"/>
                <w:sz w:val="21"/>
                <w:szCs w:val="21"/>
              </w:rPr>
              <w:t>t</w:t>
            </w:r>
            <w:r>
              <w:rPr>
                <w:rFonts w:ascii="Times New Roman" w:hAnsi="Times New Roman" w:eastAsia="仿宋_GB2312"/>
                <w:bCs/>
                <w:color w:val="000000"/>
                <w:kern w:val="0"/>
                <w:sz w:val="21"/>
                <w:szCs w:val="21"/>
              </w:rPr>
              <w:t>CO</w:t>
            </w:r>
            <w:r>
              <w:rPr>
                <w:rFonts w:ascii="Times New Roman" w:hAnsi="Times New Roman" w:eastAsia="仿宋_GB2312"/>
                <w:bCs/>
                <w:color w:val="000000"/>
                <w:kern w:val="0"/>
                <w:sz w:val="21"/>
                <w:szCs w:val="21"/>
                <w:vertAlign w:val="subscript"/>
              </w:rPr>
              <w:t>2</w:t>
            </w:r>
            <w:r>
              <w:rPr>
                <w:rFonts w:hint="eastAsia" w:ascii="Times New Roman" w:hAnsi="Times New Roman" w:eastAsia="仿宋_GB2312"/>
                <w:bCs/>
                <w:color w:val="000000"/>
                <w:sz w:val="21"/>
                <w:szCs w:val="21"/>
                <w:lang w:eastAsia="zh-CN"/>
              </w:rPr>
              <w:t>）</w:t>
            </w:r>
          </w:p>
        </w:tc>
      </w:tr>
      <w:tr w14:paraId="5622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494" w:type="pct"/>
            <w:vMerge w:val="restart"/>
            <w:tcBorders>
              <w:top w:val="single" w:color="auto" w:sz="4" w:space="0"/>
              <w:left w:val="single" w:color="auto" w:sz="4" w:space="0"/>
              <w:right w:val="single" w:color="auto" w:sz="4" w:space="0"/>
            </w:tcBorders>
            <w:noWrap w:val="0"/>
            <w:vAlign w:val="center"/>
          </w:tcPr>
          <w:p w14:paraId="5773A055">
            <w:pPr>
              <w:widowControl/>
              <w:spacing w:before="48" w:beforeLines="20" w:after="48" w:afterLines="20"/>
              <w:ind w:firstLine="0" w:firstLineChars="0"/>
              <w:jc w:val="center"/>
              <w:rPr>
                <w:rFonts w:ascii="Times New Roman" w:hAnsi="Times New Roman" w:eastAsia="仿宋_GB2312"/>
                <w:bCs/>
                <w:color w:val="000000"/>
                <w:kern w:val="0"/>
                <w:sz w:val="21"/>
                <w:szCs w:val="21"/>
              </w:rPr>
            </w:pPr>
            <w:r>
              <w:rPr>
                <w:rFonts w:hint="eastAsia" w:ascii="Times New Roman" w:hAnsi="Times New Roman" w:eastAsia="仿宋_GB2312"/>
                <w:bCs/>
                <w:color w:val="000000"/>
                <w:kern w:val="0"/>
                <w:sz w:val="21"/>
                <w:szCs w:val="21"/>
              </w:rPr>
              <w:t>购入</w:t>
            </w:r>
          </w:p>
        </w:tc>
        <w:tc>
          <w:tcPr>
            <w:tcW w:w="1017" w:type="pct"/>
            <w:tcBorders>
              <w:top w:val="single" w:color="auto" w:sz="4" w:space="0"/>
              <w:left w:val="single" w:color="auto" w:sz="4" w:space="0"/>
              <w:bottom w:val="single" w:color="auto" w:sz="4" w:space="0"/>
              <w:right w:val="single" w:color="auto" w:sz="4" w:space="0"/>
            </w:tcBorders>
            <w:noWrap w:val="0"/>
            <w:vAlign w:val="center"/>
          </w:tcPr>
          <w:p w14:paraId="1CD935D5">
            <w:pPr>
              <w:pStyle w:val="75"/>
              <w:keepNext w:val="0"/>
              <w:keepLines w:val="0"/>
              <w:pageBreakBefore w:val="0"/>
              <w:widowControl/>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仿宋_GB2312"/>
                <w:bCs/>
                <w:color w:val="000000"/>
                <w:kern w:val="0"/>
                <w:sz w:val="21"/>
                <w:szCs w:val="21"/>
              </w:rPr>
            </w:pPr>
            <w:r>
              <w:rPr>
                <w:rFonts w:hint="eastAsia" w:ascii="Times New Roman" w:hAnsi="Times New Roman" w:eastAsia="仿宋_GB2312" w:cs="Times New Roman"/>
                <w:color w:val="auto"/>
                <w:sz w:val="21"/>
                <w:szCs w:val="21"/>
                <w:highlight w:val="none"/>
                <w:lang w:val="en-US" w:eastAsia="zh-CN"/>
              </w:rPr>
              <w:t>通过市场化交易购入的绿色电力</w:t>
            </w:r>
          </w:p>
        </w:tc>
        <w:tc>
          <w:tcPr>
            <w:tcW w:w="1046" w:type="pct"/>
            <w:tcBorders>
              <w:top w:val="single" w:color="auto" w:sz="4" w:space="0"/>
              <w:left w:val="single" w:color="auto" w:sz="4" w:space="0"/>
              <w:right w:val="single" w:color="auto" w:sz="4" w:space="0"/>
            </w:tcBorders>
            <w:noWrap w:val="0"/>
            <w:vAlign w:val="top"/>
          </w:tcPr>
          <w:p w14:paraId="0C501920">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c>
          <w:tcPr>
            <w:tcW w:w="1338" w:type="pct"/>
            <w:tcBorders>
              <w:top w:val="single" w:color="auto" w:sz="4" w:space="0"/>
              <w:left w:val="single" w:color="auto" w:sz="4" w:space="0"/>
              <w:right w:val="single" w:color="auto" w:sz="4" w:space="0"/>
            </w:tcBorders>
            <w:noWrap w:val="0"/>
            <w:vAlign w:val="top"/>
          </w:tcPr>
          <w:p w14:paraId="5549BE84">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c>
          <w:tcPr>
            <w:tcW w:w="1103" w:type="pct"/>
            <w:tcBorders>
              <w:top w:val="single" w:color="auto" w:sz="4" w:space="0"/>
              <w:left w:val="single" w:color="auto" w:sz="4" w:space="0"/>
              <w:right w:val="single" w:color="auto" w:sz="4" w:space="0"/>
            </w:tcBorders>
            <w:noWrap w:val="0"/>
            <w:vAlign w:val="top"/>
          </w:tcPr>
          <w:p w14:paraId="045FAC51">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r>
      <w:tr w14:paraId="26C9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494" w:type="pct"/>
            <w:vMerge w:val="continue"/>
            <w:tcBorders>
              <w:left w:val="single" w:color="auto" w:sz="4" w:space="0"/>
              <w:bottom w:val="single" w:color="auto" w:sz="4" w:space="0"/>
              <w:right w:val="single" w:color="auto" w:sz="4" w:space="0"/>
            </w:tcBorders>
            <w:noWrap w:val="0"/>
            <w:vAlign w:val="center"/>
          </w:tcPr>
          <w:p w14:paraId="560F1F65">
            <w:pPr>
              <w:widowControl/>
              <w:spacing w:before="48" w:beforeLines="20" w:after="48" w:afterLines="20"/>
              <w:ind w:firstLine="0" w:firstLineChars="0"/>
              <w:jc w:val="center"/>
              <w:rPr>
                <w:rFonts w:hint="eastAsia" w:ascii="Times New Roman" w:hAnsi="Times New Roman" w:eastAsia="仿宋_GB2312"/>
                <w:bCs/>
                <w:color w:val="000000"/>
                <w:kern w:val="0"/>
                <w:sz w:val="21"/>
                <w:szCs w:val="21"/>
              </w:rPr>
            </w:pPr>
          </w:p>
        </w:tc>
        <w:tc>
          <w:tcPr>
            <w:tcW w:w="1017" w:type="pct"/>
            <w:tcBorders>
              <w:top w:val="single" w:color="auto" w:sz="4" w:space="0"/>
              <w:left w:val="single" w:color="auto" w:sz="4" w:space="0"/>
              <w:bottom w:val="single" w:color="auto" w:sz="4" w:space="0"/>
              <w:right w:val="single" w:color="auto" w:sz="4" w:space="0"/>
            </w:tcBorders>
            <w:noWrap w:val="0"/>
            <w:vAlign w:val="center"/>
          </w:tcPr>
          <w:p w14:paraId="60739744">
            <w:pPr>
              <w:pStyle w:val="75"/>
              <w:keepNext w:val="0"/>
              <w:keepLines w:val="0"/>
              <w:pageBreakBefore w:val="0"/>
              <w:widowControl/>
              <w:kinsoku/>
              <w:wordWrap/>
              <w:overflowPunct/>
              <w:topLinePunct w:val="0"/>
              <w:autoSpaceDE/>
              <w:autoSpaceDN/>
              <w:bidi w:val="0"/>
              <w:adjustRightInd/>
              <w:snapToGrid/>
              <w:spacing w:after="0" w:line="0" w:lineRule="atLeast"/>
              <w:ind w:left="0" w:leftChars="0" w:right="0" w:rightChars="0" w:firstLine="0" w:firstLineChars="0"/>
              <w:jc w:val="center"/>
              <w:textAlignment w:val="auto"/>
              <w:rPr>
                <w:rFonts w:hint="eastAsia" w:ascii="Times New Roman" w:hAnsi="Times New Roman" w:eastAsia="仿宋_GB2312"/>
                <w:bCs/>
                <w:color w:val="000000"/>
                <w:kern w:val="0"/>
                <w:sz w:val="21"/>
                <w:szCs w:val="21"/>
              </w:rPr>
            </w:pPr>
            <w:r>
              <w:rPr>
                <w:rFonts w:hint="eastAsia" w:ascii="Times New Roman" w:hAnsi="Times New Roman" w:eastAsia="仿宋_GB2312" w:cs="Times New Roman"/>
                <w:color w:val="auto"/>
                <w:sz w:val="21"/>
                <w:szCs w:val="21"/>
                <w:highlight w:val="none"/>
                <w:lang w:val="en-US" w:eastAsia="zh-CN"/>
              </w:rPr>
              <w:t>其余外购电力</w:t>
            </w:r>
          </w:p>
        </w:tc>
        <w:tc>
          <w:tcPr>
            <w:tcW w:w="1046" w:type="pct"/>
            <w:tcBorders>
              <w:left w:val="single" w:color="auto" w:sz="4" w:space="0"/>
              <w:bottom w:val="single" w:color="auto" w:sz="4" w:space="0"/>
              <w:right w:val="single" w:color="auto" w:sz="4" w:space="0"/>
            </w:tcBorders>
            <w:noWrap w:val="0"/>
            <w:vAlign w:val="top"/>
          </w:tcPr>
          <w:p w14:paraId="176DBF91">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c>
          <w:tcPr>
            <w:tcW w:w="1338" w:type="pct"/>
            <w:tcBorders>
              <w:left w:val="single" w:color="auto" w:sz="4" w:space="0"/>
              <w:bottom w:val="single" w:color="auto" w:sz="4" w:space="0"/>
              <w:right w:val="single" w:color="auto" w:sz="4" w:space="0"/>
            </w:tcBorders>
            <w:noWrap w:val="0"/>
            <w:vAlign w:val="top"/>
          </w:tcPr>
          <w:p w14:paraId="56CE76D5">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c>
          <w:tcPr>
            <w:tcW w:w="1103" w:type="pct"/>
            <w:tcBorders>
              <w:left w:val="single" w:color="auto" w:sz="4" w:space="0"/>
              <w:bottom w:val="single" w:color="auto" w:sz="4" w:space="0"/>
              <w:right w:val="single" w:color="auto" w:sz="4" w:space="0"/>
            </w:tcBorders>
            <w:noWrap w:val="0"/>
            <w:vAlign w:val="top"/>
          </w:tcPr>
          <w:p w14:paraId="35189671">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r>
      <w:tr w14:paraId="2969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1" w:type="pct"/>
            <w:gridSpan w:val="2"/>
            <w:tcBorders>
              <w:top w:val="single" w:color="auto" w:sz="4" w:space="0"/>
              <w:left w:val="single" w:color="auto" w:sz="4" w:space="0"/>
              <w:bottom w:val="single" w:color="auto" w:sz="4" w:space="0"/>
              <w:right w:val="single" w:color="auto" w:sz="4" w:space="0"/>
            </w:tcBorders>
            <w:noWrap w:val="0"/>
            <w:vAlign w:val="center"/>
          </w:tcPr>
          <w:p w14:paraId="32CE12DE">
            <w:pPr>
              <w:widowControl/>
              <w:spacing w:before="48" w:beforeLines="20" w:after="48" w:afterLines="20"/>
              <w:ind w:firstLine="0" w:firstLineChars="0"/>
              <w:jc w:val="center"/>
              <w:rPr>
                <w:rFonts w:ascii="Times New Roman" w:hAnsi="Times New Roman" w:eastAsia="仿宋_GB2312"/>
                <w:bCs/>
                <w:color w:val="000000"/>
                <w:kern w:val="0"/>
                <w:sz w:val="21"/>
                <w:szCs w:val="21"/>
              </w:rPr>
            </w:pPr>
            <w:r>
              <w:rPr>
                <w:rFonts w:hint="eastAsia" w:ascii="Times New Roman" w:hAnsi="Times New Roman" w:eastAsia="仿宋_GB2312"/>
                <w:bCs/>
                <w:color w:val="000000"/>
                <w:kern w:val="0"/>
                <w:sz w:val="21"/>
                <w:szCs w:val="21"/>
              </w:rPr>
              <w:t>输出</w:t>
            </w:r>
          </w:p>
        </w:tc>
        <w:tc>
          <w:tcPr>
            <w:tcW w:w="1046" w:type="pct"/>
            <w:tcBorders>
              <w:top w:val="single" w:color="auto" w:sz="4" w:space="0"/>
              <w:left w:val="single" w:color="auto" w:sz="4" w:space="0"/>
              <w:bottom w:val="single" w:color="auto" w:sz="4" w:space="0"/>
              <w:right w:val="single" w:color="auto" w:sz="4" w:space="0"/>
            </w:tcBorders>
            <w:noWrap w:val="0"/>
            <w:vAlign w:val="top"/>
          </w:tcPr>
          <w:p w14:paraId="79BA06D7">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c>
          <w:tcPr>
            <w:tcW w:w="1338" w:type="pct"/>
            <w:tcBorders>
              <w:top w:val="single" w:color="auto" w:sz="4" w:space="0"/>
              <w:left w:val="single" w:color="auto" w:sz="4" w:space="0"/>
              <w:bottom w:val="single" w:color="auto" w:sz="4" w:space="0"/>
              <w:right w:val="single" w:color="auto" w:sz="4" w:space="0"/>
            </w:tcBorders>
            <w:noWrap w:val="0"/>
            <w:vAlign w:val="top"/>
          </w:tcPr>
          <w:p w14:paraId="03883A32">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c>
          <w:tcPr>
            <w:tcW w:w="1103" w:type="pct"/>
            <w:tcBorders>
              <w:top w:val="single" w:color="auto" w:sz="4" w:space="0"/>
              <w:left w:val="single" w:color="auto" w:sz="4" w:space="0"/>
              <w:bottom w:val="single" w:color="auto" w:sz="4" w:space="0"/>
              <w:right w:val="single" w:color="auto" w:sz="4" w:space="0"/>
            </w:tcBorders>
            <w:noWrap w:val="0"/>
            <w:vAlign w:val="top"/>
          </w:tcPr>
          <w:p w14:paraId="3BFDAB3C">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r>
      <w:tr w14:paraId="4CA4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446511F1">
            <w:pPr>
              <w:widowControl/>
              <w:spacing w:before="48" w:beforeLines="20" w:after="48" w:afterLines="20"/>
              <w:jc w:val="left"/>
              <w:rPr>
                <w:rFonts w:ascii="Times New Roman" w:hAnsi="Times New Roman" w:eastAsia="仿宋_GB2312"/>
                <w:bCs/>
                <w:color w:val="000000"/>
                <w:kern w:val="0"/>
                <w:sz w:val="21"/>
                <w:szCs w:val="21"/>
              </w:rPr>
            </w:pPr>
            <w:r>
              <w:rPr>
                <w:rFonts w:ascii="Times New Roman" w:hAnsi="Times New Roman" w:eastAsia="仿宋_GB2312"/>
                <w:bCs/>
                <w:color w:val="000000"/>
                <w:sz w:val="21"/>
                <w:szCs w:val="21"/>
                <w:vertAlign w:val="superscript"/>
              </w:rPr>
              <w:t xml:space="preserve">a </w:t>
            </w:r>
            <w:r>
              <w:rPr>
                <w:rFonts w:hint="eastAsia" w:ascii="Times New Roman" w:hAnsi="Times New Roman" w:eastAsia="仿宋_GB2312"/>
                <w:bCs/>
                <w:color w:val="000000"/>
                <w:sz w:val="21"/>
                <w:szCs w:val="21"/>
              </w:rPr>
              <w:t>若购入或输出的电力存在</w:t>
            </w:r>
            <w:r>
              <w:rPr>
                <w:rFonts w:hint="eastAsia" w:ascii="Times New Roman" w:hAnsi="Times New Roman" w:eastAsia="仿宋_GB2312"/>
                <w:bCs/>
                <w:color w:val="000000"/>
                <w:sz w:val="21"/>
                <w:szCs w:val="21"/>
                <w:lang w:val="en-US" w:eastAsia="zh-CN"/>
              </w:rPr>
              <w:t>其他</w:t>
            </w:r>
            <w:r>
              <w:rPr>
                <w:rFonts w:hint="eastAsia" w:ascii="Times New Roman" w:hAnsi="Times New Roman" w:eastAsia="仿宋_GB2312"/>
                <w:bCs/>
                <w:color w:val="000000"/>
                <w:sz w:val="21"/>
                <w:szCs w:val="21"/>
              </w:rPr>
              <w:t>不同排放因子的电力来源，请自行分行一一列明。</w:t>
            </w:r>
          </w:p>
        </w:tc>
      </w:tr>
    </w:tbl>
    <w:p w14:paraId="3EAA07E8">
      <w:pPr>
        <w:numPr>
          <w:ilvl w:val="0"/>
          <w:numId w:val="0"/>
        </w:numPr>
        <w:spacing w:beforeLines="0" w:afterLines="0"/>
        <w:jc w:val="center"/>
        <w:rPr>
          <w:rFonts w:hint="eastAsia" w:ascii="Times New Roman" w:hAnsi="Times New Roman" w:eastAsia="仿宋_GB2312" w:cs="仿宋_GB2312"/>
          <w:color w:val="auto"/>
          <w:sz w:val="28"/>
          <w:szCs w:val="22"/>
          <w:highlight w:val="none"/>
        </w:rPr>
      </w:pPr>
    </w:p>
    <w:p w14:paraId="0ADF1C8C">
      <w:pPr>
        <w:numPr>
          <w:ilvl w:val="0"/>
          <w:numId w:val="0"/>
        </w:numPr>
        <w:spacing w:beforeLines="0" w:afterLines="0"/>
        <w:jc w:val="center"/>
        <w:rPr>
          <w:rFonts w:hint="eastAsia" w:ascii="Times New Roman" w:hAnsi="Times New Roman" w:eastAsia="仿宋_GB2312" w:cs="仿宋_GB2312"/>
          <w:color w:val="auto"/>
          <w:sz w:val="28"/>
          <w:szCs w:val="22"/>
          <w:highlight w:val="none"/>
        </w:rPr>
      </w:pPr>
    </w:p>
    <w:p w14:paraId="34E6FC7F">
      <w:pPr>
        <w:numPr>
          <w:ilvl w:val="0"/>
          <w:numId w:val="0"/>
        </w:numPr>
        <w:spacing w:beforeLines="0" w:afterLines="0"/>
        <w:jc w:val="center"/>
        <w:rPr>
          <w:rFonts w:hint="eastAsia" w:ascii="Times New Roman" w:hAnsi="Times New Roman" w:eastAsia="仿宋_GB2312" w:cs="仿宋_GB2312"/>
          <w:color w:val="auto"/>
          <w:sz w:val="28"/>
          <w:szCs w:val="22"/>
          <w:highlight w:val="none"/>
        </w:rPr>
      </w:pPr>
      <w:r>
        <w:rPr>
          <w:rFonts w:hint="eastAsia" w:ascii="Times New Roman" w:hAnsi="Times New Roman" w:eastAsia="仿宋_GB2312" w:cs="仿宋_GB2312"/>
          <w:color w:val="auto"/>
          <w:sz w:val="28"/>
          <w:szCs w:val="22"/>
          <w:highlight w:val="none"/>
        </w:rPr>
        <w:t>表</w:t>
      </w:r>
      <w:r>
        <w:rPr>
          <w:rFonts w:hint="eastAsia" w:ascii="Times New Roman" w:hAnsi="Times New Roman" w:eastAsia="仿宋_GB2312" w:cs="仿宋_GB2312"/>
          <w:color w:val="auto"/>
          <w:sz w:val="28"/>
          <w:szCs w:val="22"/>
          <w:highlight w:val="none"/>
          <w:lang w:val="en-US" w:eastAsia="zh-CN"/>
        </w:rPr>
        <w:t>6</w:t>
      </w:r>
      <w:r>
        <w:rPr>
          <w:rFonts w:hint="eastAsia" w:ascii="Times New Roman" w:hAnsi="Times New Roman" w:eastAsia="仿宋_GB2312" w:cs="仿宋_GB2312"/>
          <w:color w:val="auto"/>
          <w:sz w:val="28"/>
          <w:szCs w:val="22"/>
          <w:highlight w:val="none"/>
        </w:rPr>
        <w:t xml:space="preserve"> 购入和输出的热力对应的活动数据及排放因子数据一览表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2575"/>
        <w:gridCol w:w="3402"/>
        <w:gridCol w:w="1907"/>
      </w:tblGrid>
      <w:tr w14:paraId="19F5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 w:type="pct"/>
            <w:tcBorders>
              <w:top w:val="single" w:color="auto" w:sz="4" w:space="0"/>
              <w:left w:val="single" w:color="auto" w:sz="4" w:space="0"/>
              <w:bottom w:val="single" w:color="auto" w:sz="4" w:space="0"/>
              <w:right w:val="single" w:color="auto" w:sz="4" w:space="0"/>
            </w:tcBorders>
            <w:noWrap w:val="0"/>
            <w:vAlign w:val="center"/>
          </w:tcPr>
          <w:p w14:paraId="2BF8C563">
            <w:pPr>
              <w:widowControl/>
              <w:spacing w:before="48" w:beforeLines="20" w:after="48" w:afterLines="20"/>
              <w:ind w:firstLine="0" w:firstLineChars="0"/>
              <w:jc w:val="center"/>
              <w:rPr>
                <w:rFonts w:ascii="Times New Roman" w:hAnsi="Times New Roman" w:eastAsia="仿宋_GB2312"/>
                <w:bCs/>
                <w:color w:val="000000"/>
                <w:kern w:val="0"/>
                <w:sz w:val="21"/>
                <w:szCs w:val="21"/>
              </w:rPr>
            </w:pPr>
            <w:r>
              <w:rPr>
                <w:rFonts w:hint="eastAsia" w:ascii="Times New Roman" w:hAnsi="Times New Roman" w:eastAsia="仿宋_GB2312"/>
                <w:bCs/>
                <w:color w:val="000000"/>
                <w:kern w:val="0"/>
                <w:sz w:val="21"/>
                <w:szCs w:val="21"/>
              </w:rPr>
              <w:t>项目</w:t>
            </w:r>
            <w:r>
              <w:rPr>
                <w:rFonts w:ascii="Times New Roman" w:hAnsi="Times New Roman" w:eastAsia="仿宋_GB2312"/>
                <w:bCs/>
                <w:color w:val="000000"/>
                <w:sz w:val="21"/>
                <w:szCs w:val="21"/>
                <w:vertAlign w:val="superscript"/>
              </w:rPr>
              <w:t>a</w:t>
            </w:r>
          </w:p>
        </w:tc>
        <w:tc>
          <w:tcPr>
            <w:tcW w:w="1449" w:type="pct"/>
            <w:tcBorders>
              <w:top w:val="single" w:color="auto" w:sz="4" w:space="0"/>
              <w:left w:val="single" w:color="auto" w:sz="4" w:space="0"/>
              <w:bottom w:val="single" w:color="auto" w:sz="4" w:space="0"/>
              <w:right w:val="single" w:color="auto" w:sz="4" w:space="0"/>
            </w:tcBorders>
            <w:noWrap w:val="0"/>
            <w:vAlign w:val="top"/>
          </w:tcPr>
          <w:p w14:paraId="0D589F09">
            <w:pPr>
              <w:widowControl/>
              <w:spacing w:before="48" w:beforeLines="20" w:after="48" w:afterLines="20"/>
              <w:ind w:firstLine="0" w:firstLineChars="0"/>
              <w:jc w:val="center"/>
              <w:rPr>
                <w:rFonts w:ascii="Times New Roman" w:hAnsi="Times New Roman" w:eastAsia="仿宋_GB2312"/>
                <w:bCs/>
                <w:color w:val="000000"/>
                <w:kern w:val="0"/>
                <w:sz w:val="21"/>
                <w:szCs w:val="21"/>
              </w:rPr>
            </w:pPr>
            <w:r>
              <w:rPr>
                <w:rFonts w:hint="eastAsia" w:ascii="Times New Roman" w:hAnsi="Times New Roman" w:eastAsia="仿宋_GB2312"/>
                <w:bCs/>
                <w:color w:val="000000"/>
                <w:kern w:val="0"/>
                <w:sz w:val="21"/>
                <w:szCs w:val="21"/>
              </w:rPr>
              <w:t>热量</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GJ</w:t>
            </w:r>
            <w:r>
              <w:rPr>
                <w:rFonts w:hint="eastAsia" w:ascii="Times New Roman" w:hAnsi="Times New Roman" w:eastAsia="仿宋_GB2312"/>
                <w:bCs/>
                <w:color w:val="000000"/>
                <w:kern w:val="0"/>
                <w:sz w:val="21"/>
                <w:szCs w:val="21"/>
                <w:lang w:eastAsia="zh-CN"/>
              </w:rPr>
              <w:t>）</w:t>
            </w:r>
          </w:p>
        </w:tc>
        <w:tc>
          <w:tcPr>
            <w:tcW w:w="1914" w:type="pct"/>
            <w:tcBorders>
              <w:top w:val="single" w:color="auto" w:sz="4" w:space="0"/>
              <w:left w:val="single" w:color="auto" w:sz="4" w:space="0"/>
              <w:bottom w:val="single" w:color="auto" w:sz="4" w:space="0"/>
              <w:right w:val="single" w:color="auto" w:sz="4" w:space="0"/>
            </w:tcBorders>
            <w:noWrap w:val="0"/>
            <w:vAlign w:val="top"/>
          </w:tcPr>
          <w:p w14:paraId="519099DB">
            <w:pPr>
              <w:widowControl/>
              <w:spacing w:before="48" w:beforeLines="20" w:after="48" w:afterLines="20"/>
              <w:ind w:firstLine="0" w:firstLineChars="0"/>
              <w:jc w:val="center"/>
              <w:rPr>
                <w:rFonts w:ascii="Times New Roman" w:hAnsi="Times New Roman" w:eastAsia="仿宋_GB2312"/>
                <w:bCs/>
                <w:color w:val="000000"/>
                <w:kern w:val="0"/>
                <w:sz w:val="21"/>
                <w:szCs w:val="21"/>
              </w:rPr>
            </w:pPr>
            <w:r>
              <w:rPr>
                <w:rFonts w:hint="eastAsia" w:ascii="Times New Roman" w:hAnsi="Times New Roman" w:eastAsia="仿宋_GB2312"/>
                <w:bCs/>
                <w:color w:val="000000"/>
                <w:kern w:val="0"/>
                <w:sz w:val="21"/>
                <w:szCs w:val="21"/>
              </w:rPr>
              <w:t>排放因子</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tCO</w:t>
            </w:r>
            <w:r>
              <w:rPr>
                <w:rFonts w:ascii="Times New Roman" w:hAnsi="Times New Roman" w:eastAsia="仿宋_GB2312"/>
                <w:bCs/>
                <w:color w:val="000000"/>
                <w:kern w:val="0"/>
                <w:sz w:val="21"/>
                <w:szCs w:val="21"/>
                <w:vertAlign w:val="subscript"/>
              </w:rPr>
              <w:t>2</w:t>
            </w:r>
            <w:r>
              <w:rPr>
                <w:rFonts w:ascii="Times New Roman" w:hAnsi="Times New Roman" w:eastAsia="仿宋_GB2312"/>
                <w:bCs/>
                <w:color w:val="000000"/>
                <w:kern w:val="0"/>
                <w:sz w:val="21"/>
                <w:szCs w:val="21"/>
              </w:rPr>
              <w:t>/GJ</w:t>
            </w:r>
            <w:r>
              <w:rPr>
                <w:rFonts w:hint="eastAsia" w:ascii="Times New Roman" w:hAnsi="Times New Roman" w:eastAsia="仿宋_GB2312"/>
                <w:bCs/>
                <w:color w:val="000000"/>
                <w:kern w:val="0"/>
                <w:sz w:val="21"/>
                <w:szCs w:val="21"/>
                <w:lang w:eastAsia="zh-CN"/>
              </w:rPr>
              <w:t>）</w:t>
            </w:r>
          </w:p>
        </w:tc>
        <w:tc>
          <w:tcPr>
            <w:tcW w:w="1071" w:type="pct"/>
            <w:tcBorders>
              <w:top w:val="single" w:color="auto" w:sz="4" w:space="0"/>
              <w:left w:val="single" w:color="auto" w:sz="4" w:space="0"/>
              <w:bottom w:val="single" w:color="auto" w:sz="4" w:space="0"/>
              <w:right w:val="single" w:color="auto" w:sz="4" w:space="0"/>
            </w:tcBorders>
            <w:noWrap w:val="0"/>
            <w:vAlign w:val="top"/>
          </w:tcPr>
          <w:p w14:paraId="6552A34B">
            <w:pPr>
              <w:widowControl/>
              <w:spacing w:before="48" w:beforeLines="20" w:after="48" w:afterLines="20"/>
              <w:ind w:firstLine="0" w:firstLineChars="0"/>
              <w:jc w:val="center"/>
              <w:rPr>
                <w:rFonts w:ascii="Times New Roman" w:hAnsi="Times New Roman" w:eastAsia="仿宋_GB2312"/>
                <w:bCs/>
                <w:color w:val="000000"/>
                <w:kern w:val="0"/>
                <w:sz w:val="21"/>
                <w:szCs w:val="21"/>
              </w:rPr>
            </w:pPr>
            <w:r>
              <w:rPr>
                <w:rFonts w:hint="eastAsia" w:ascii="Times New Roman" w:hAnsi="Times New Roman" w:eastAsia="仿宋_GB2312"/>
                <w:bCs/>
                <w:color w:val="000000"/>
                <w:kern w:val="0"/>
                <w:sz w:val="21"/>
                <w:szCs w:val="21"/>
              </w:rPr>
              <w:t>排放量</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tCO</w:t>
            </w:r>
            <w:r>
              <w:rPr>
                <w:rFonts w:ascii="Times New Roman" w:hAnsi="Times New Roman" w:eastAsia="仿宋_GB2312"/>
                <w:bCs/>
                <w:color w:val="000000"/>
                <w:kern w:val="0"/>
                <w:sz w:val="21"/>
                <w:szCs w:val="21"/>
                <w:vertAlign w:val="subscript"/>
              </w:rPr>
              <w:t>2</w:t>
            </w:r>
            <w:r>
              <w:rPr>
                <w:rFonts w:hint="eastAsia" w:ascii="Times New Roman" w:hAnsi="Times New Roman" w:eastAsia="仿宋_GB2312"/>
                <w:bCs/>
                <w:color w:val="000000"/>
                <w:kern w:val="0"/>
                <w:sz w:val="21"/>
                <w:szCs w:val="21"/>
                <w:lang w:eastAsia="zh-CN"/>
              </w:rPr>
              <w:t>）</w:t>
            </w:r>
          </w:p>
        </w:tc>
      </w:tr>
      <w:tr w14:paraId="4193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 w:type="pct"/>
            <w:tcBorders>
              <w:top w:val="single" w:color="auto" w:sz="4" w:space="0"/>
              <w:left w:val="single" w:color="auto" w:sz="4" w:space="0"/>
              <w:bottom w:val="single" w:color="auto" w:sz="4" w:space="0"/>
              <w:right w:val="single" w:color="auto" w:sz="4" w:space="0"/>
            </w:tcBorders>
            <w:noWrap w:val="0"/>
            <w:vAlign w:val="center"/>
          </w:tcPr>
          <w:p w14:paraId="37FE81C1">
            <w:pPr>
              <w:widowControl/>
              <w:spacing w:before="48" w:beforeLines="20" w:after="48" w:afterLines="20"/>
              <w:ind w:firstLine="0" w:firstLineChars="0"/>
              <w:jc w:val="center"/>
              <w:rPr>
                <w:rFonts w:ascii="Times New Roman" w:hAnsi="Times New Roman" w:eastAsia="仿宋_GB2312"/>
                <w:bCs/>
                <w:color w:val="000000"/>
                <w:kern w:val="0"/>
                <w:sz w:val="21"/>
                <w:szCs w:val="21"/>
              </w:rPr>
            </w:pPr>
            <w:r>
              <w:rPr>
                <w:rFonts w:hint="eastAsia" w:ascii="Times New Roman" w:hAnsi="Times New Roman" w:eastAsia="仿宋_GB2312"/>
                <w:bCs/>
                <w:color w:val="000000"/>
                <w:kern w:val="0"/>
                <w:sz w:val="21"/>
                <w:szCs w:val="21"/>
              </w:rPr>
              <w:t>购入</w:t>
            </w:r>
          </w:p>
        </w:tc>
        <w:tc>
          <w:tcPr>
            <w:tcW w:w="1449" w:type="pct"/>
            <w:tcBorders>
              <w:top w:val="single" w:color="auto" w:sz="4" w:space="0"/>
              <w:left w:val="single" w:color="auto" w:sz="4" w:space="0"/>
              <w:bottom w:val="single" w:color="auto" w:sz="4" w:space="0"/>
              <w:right w:val="single" w:color="auto" w:sz="4" w:space="0"/>
            </w:tcBorders>
            <w:noWrap w:val="0"/>
            <w:vAlign w:val="top"/>
          </w:tcPr>
          <w:p w14:paraId="26C45A61">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c>
          <w:tcPr>
            <w:tcW w:w="1914" w:type="pct"/>
            <w:tcBorders>
              <w:top w:val="single" w:color="auto" w:sz="4" w:space="0"/>
              <w:left w:val="single" w:color="auto" w:sz="4" w:space="0"/>
              <w:bottom w:val="single" w:color="auto" w:sz="4" w:space="0"/>
              <w:right w:val="single" w:color="auto" w:sz="4" w:space="0"/>
            </w:tcBorders>
            <w:noWrap w:val="0"/>
            <w:vAlign w:val="top"/>
          </w:tcPr>
          <w:p w14:paraId="67ECD18B">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c>
          <w:tcPr>
            <w:tcW w:w="1071" w:type="pct"/>
            <w:tcBorders>
              <w:top w:val="single" w:color="auto" w:sz="4" w:space="0"/>
              <w:left w:val="single" w:color="auto" w:sz="4" w:space="0"/>
              <w:bottom w:val="single" w:color="auto" w:sz="4" w:space="0"/>
              <w:right w:val="single" w:color="auto" w:sz="4" w:space="0"/>
            </w:tcBorders>
            <w:noWrap w:val="0"/>
            <w:vAlign w:val="top"/>
          </w:tcPr>
          <w:p w14:paraId="543278C3">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r>
      <w:tr w14:paraId="2440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 w:type="pct"/>
            <w:tcBorders>
              <w:top w:val="single" w:color="auto" w:sz="4" w:space="0"/>
              <w:left w:val="single" w:color="auto" w:sz="4" w:space="0"/>
              <w:bottom w:val="single" w:color="auto" w:sz="4" w:space="0"/>
              <w:right w:val="single" w:color="auto" w:sz="4" w:space="0"/>
            </w:tcBorders>
            <w:noWrap w:val="0"/>
            <w:vAlign w:val="center"/>
          </w:tcPr>
          <w:p w14:paraId="4E28ABC5">
            <w:pPr>
              <w:widowControl/>
              <w:spacing w:before="48" w:beforeLines="20" w:after="48" w:afterLines="20"/>
              <w:ind w:firstLine="0" w:firstLineChars="0"/>
              <w:jc w:val="center"/>
              <w:rPr>
                <w:rFonts w:ascii="Times New Roman" w:hAnsi="Times New Roman" w:eastAsia="仿宋_GB2312"/>
                <w:bCs/>
                <w:color w:val="000000"/>
                <w:kern w:val="0"/>
                <w:sz w:val="21"/>
                <w:szCs w:val="21"/>
              </w:rPr>
            </w:pPr>
            <w:r>
              <w:rPr>
                <w:rFonts w:hint="eastAsia" w:ascii="Times New Roman" w:hAnsi="Times New Roman" w:eastAsia="仿宋_GB2312"/>
                <w:bCs/>
                <w:color w:val="000000"/>
                <w:kern w:val="0"/>
                <w:sz w:val="21"/>
                <w:szCs w:val="21"/>
              </w:rPr>
              <w:t>输出</w:t>
            </w:r>
          </w:p>
        </w:tc>
        <w:tc>
          <w:tcPr>
            <w:tcW w:w="1449" w:type="pct"/>
            <w:tcBorders>
              <w:top w:val="single" w:color="auto" w:sz="4" w:space="0"/>
              <w:left w:val="single" w:color="auto" w:sz="4" w:space="0"/>
              <w:bottom w:val="single" w:color="auto" w:sz="4" w:space="0"/>
              <w:right w:val="single" w:color="auto" w:sz="4" w:space="0"/>
            </w:tcBorders>
            <w:noWrap w:val="0"/>
            <w:vAlign w:val="top"/>
          </w:tcPr>
          <w:p w14:paraId="37619110">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c>
          <w:tcPr>
            <w:tcW w:w="1914" w:type="pct"/>
            <w:tcBorders>
              <w:top w:val="single" w:color="auto" w:sz="4" w:space="0"/>
              <w:left w:val="single" w:color="auto" w:sz="4" w:space="0"/>
              <w:bottom w:val="single" w:color="auto" w:sz="4" w:space="0"/>
              <w:right w:val="single" w:color="auto" w:sz="4" w:space="0"/>
            </w:tcBorders>
            <w:noWrap w:val="0"/>
            <w:vAlign w:val="top"/>
          </w:tcPr>
          <w:p w14:paraId="6D4E9B62">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c>
          <w:tcPr>
            <w:tcW w:w="1071" w:type="pct"/>
            <w:tcBorders>
              <w:top w:val="single" w:color="auto" w:sz="4" w:space="0"/>
              <w:left w:val="single" w:color="auto" w:sz="4" w:space="0"/>
              <w:bottom w:val="single" w:color="auto" w:sz="4" w:space="0"/>
              <w:right w:val="single" w:color="auto" w:sz="4" w:space="0"/>
            </w:tcBorders>
            <w:noWrap w:val="0"/>
            <w:vAlign w:val="top"/>
          </w:tcPr>
          <w:p w14:paraId="6D62825D">
            <w:pPr>
              <w:widowControl/>
              <w:spacing w:before="48" w:beforeLines="20" w:after="48" w:afterLines="20"/>
              <w:ind w:firstLine="0" w:firstLineChars="0"/>
              <w:jc w:val="center"/>
              <w:rPr>
                <w:rFonts w:ascii="Times New Roman" w:hAnsi="Times New Roman" w:eastAsia="仿宋_GB2312"/>
                <w:bCs/>
                <w:color w:val="000000"/>
                <w:kern w:val="0"/>
                <w:sz w:val="21"/>
                <w:szCs w:val="21"/>
              </w:rPr>
            </w:pPr>
          </w:p>
        </w:tc>
      </w:tr>
      <w:tr w14:paraId="25BF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66E62D5B">
            <w:pPr>
              <w:widowControl/>
              <w:spacing w:before="48" w:beforeLines="20" w:after="48" w:afterLines="20"/>
              <w:jc w:val="left"/>
              <w:rPr>
                <w:rFonts w:ascii="Times New Roman" w:hAnsi="Times New Roman" w:eastAsia="仿宋_GB2312"/>
                <w:bCs/>
                <w:color w:val="000000"/>
                <w:kern w:val="0"/>
                <w:sz w:val="21"/>
                <w:szCs w:val="21"/>
              </w:rPr>
            </w:pPr>
            <w:r>
              <w:rPr>
                <w:rFonts w:ascii="Times New Roman" w:hAnsi="Times New Roman" w:eastAsia="仿宋_GB2312"/>
                <w:bCs/>
                <w:color w:val="000000"/>
                <w:sz w:val="21"/>
                <w:szCs w:val="21"/>
                <w:vertAlign w:val="superscript"/>
              </w:rPr>
              <w:t xml:space="preserve">a </w:t>
            </w:r>
            <w:r>
              <w:rPr>
                <w:rFonts w:hint="eastAsia" w:ascii="Times New Roman" w:hAnsi="Times New Roman" w:eastAsia="仿宋_GB2312"/>
                <w:bCs/>
                <w:color w:val="000000"/>
                <w:sz w:val="21"/>
                <w:szCs w:val="21"/>
              </w:rPr>
              <w:t>若购入或输出的热力存在一个以上不同排放因子的热力来源，请自行分行一一列明。</w:t>
            </w:r>
          </w:p>
        </w:tc>
      </w:tr>
    </w:tbl>
    <w:p w14:paraId="750B7464">
      <w:pPr>
        <w:autoSpaceDE w:val="0"/>
        <w:autoSpaceDN w:val="0"/>
        <w:adjustRightInd w:val="0"/>
        <w:spacing w:before="0" w:beforeLines="0" w:after="0" w:afterLines="0" w:line="240" w:lineRule="auto"/>
        <w:jc w:val="center"/>
        <w:rPr>
          <w:rFonts w:hint="default" w:ascii="Times New Roman" w:hAnsi="Times New Roman" w:eastAsia="仿宋_GB2312" w:cs="Times New Roman"/>
          <w:b w:val="0"/>
          <w:bCs w:val="0"/>
          <w:kern w:val="0"/>
          <w:sz w:val="28"/>
          <w:szCs w:val="28"/>
          <w:highlight w:val="none"/>
        </w:rPr>
      </w:pPr>
      <w:r>
        <w:rPr>
          <w:rFonts w:hint="default" w:ascii="Times New Roman" w:hAnsi="Times New Roman" w:eastAsia="仿宋_GB2312" w:cs="Times New Roman"/>
          <w:b w:val="0"/>
          <w:bCs w:val="0"/>
          <w:kern w:val="0"/>
          <w:sz w:val="28"/>
          <w:szCs w:val="28"/>
          <w:highlight w:val="none"/>
        </w:rPr>
        <w:t>表</w:t>
      </w:r>
      <w:r>
        <w:rPr>
          <w:rFonts w:hint="eastAsia" w:ascii="Times New Roman" w:hAnsi="Times New Roman" w:eastAsia="仿宋_GB2312" w:cs="Times New Roman"/>
          <w:b w:val="0"/>
          <w:bCs w:val="0"/>
          <w:kern w:val="0"/>
          <w:sz w:val="28"/>
          <w:szCs w:val="28"/>
          <w:highlight w:val="none"/>
          <w:lang w:val="en-US" w:eastAsia="zh-CN"/>
        </w:rPr>
        <w:t>7</w:t>
      </w:r>
      <w:r>
        <w:rPr>
          <w:rFonts w:hint="default" w:ascii="Times New Roman" w:hAnsi="Times New Roman" w:eastAsia="仿宋_GB2312" w:cs="Times New Roman"/>
          <w:b w:val="0"/>
          <w:bCs w:val="0"/>
          <w:kern w:val="0"/>
          <w:sz w:val="28"/>
          <w:szCs w:val="28"/>
          <w:highlight w:val="none"/>
        </w:rPr>
        <w:t xml:space="preserve"> 辅助参数报告项</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269"/>
        <w:gridCol w:w="1269"/>
        <w:gridCol w:w="1269"/>
        <w:gridCol w:w="1270"/>
        <w:gridCol w:w="1471"/>
        <w:gridCol w:w="1073"/>
      </w:tblGrid>
      <w:tr w14:paraId="32C7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noWrap w:val="0"/>
            <w:vAlign w:val="top"/>
          </w:tcPr>
          <w:p w14:paraId="696B0033">
            <w:pPr>
              <w:widowControl/>
              <w:spacing w:beforeLines="0" w:afterLines="0"/>
              <w:ind w:firstLine="0" w:firstLineChars="0"/>
              <w:jc w:val="center"/>
              <w:rPr>
                <w:rFonts w:hint="eastAsia" w:ascii="Times New Roman" w:hAnsi="Times New Roman" w:eastAsia="仿宋_GB2312" w:cs="Times New Roman"/>
                <w:b w:val="0"/>
                <w:bCs w:val="0"/>
                <w:sz w:val="22"/>
                <w:szCs w:val="22"/>
                <w:highlight w:val="none"/>
                <w:lang w:eastAsia="zh-CN"/>
              </w:rPr>
            </w:pPr>
            <w:r>
              <w:rPr>
                <w:rFonts w:hint="default" w:ascii="Times New Roman" w:hAnsi="Times New Roman" w:eastAsia="仿宋_GB2312" w:cs="Times New Roman"/>
                <w:b w:val="0"/>
                <w:bCs w:val="0"/>
                <w:sz w:val="22"/>
                <w:szCs w:val="22"/>
                <w:highlight w:val="none"/>
              </w:rPr>
              <w:t>通过市场化交易购入使用非化石能源电力消费量</w:t>
            </w:r>
            <w:r>
              <w:rPr>
                <w:rFonts w:hint="eastAsia" w:ascii="Times New Roman" w:hAnsi="Times New Roman" w:eastAsia="仿宋_GB2312" w:cs="Times New Roman"/>
                <w:b w:val="0"/>
                <w:bCs w:val="0"/>
                <w:sz w:val="22"/>
                <w:szCs w:val="22"/>
                <w:highlight w:val="none"/>
                <w:lang w:eastAsia="zh-CN"/>
              </w:rPr>
              <w:t>（</w:t>
            </w:r>
            <w:r>
              <w:rPr>
                <w:rFonts w:hint="eastAsia" w:ascii="Times New Roman" w:hAnsi="Times New Roman" w:eastAsia="仿宋_GB2312" w:cs="Times New Roman"/>
                <w:b w:val="0"/>
                <w:bCs w:val="0"/>
                <w:sz w:val="22"/>
                <w:szCs w:val="22"/>
                <w:highlight w:val="none"/>
                <w:lang w:val="en-US" w:eastAsia="zh-CN"/>
              </w:rPr>
              <w:t>不含单独购买绿证</w:t>
            </w:r>
            <w:r>
              <w:rPr>
                <w:rFonts w:hint="eastAsia" w:ascii="Times New Roman" w:hAnsi="Times New Roman" w:eastAsia="仿宋_GB2312" w:cs="Times New Roman"/>
                <w:b w:val="0"/>
                <w:bCs w:val="0"/>
                <w:sz w:val="22"/>
                <w:szCs w:val="22"/>
                <w:highlight w:val="none"/>
                <w:lang w:eastAsia="zh-CN"/>
              </w:rPr>
              <w:t>）</w:t>
            </w:r>
          </w:p>
        </w:tc>
      </w:tr>
      <w:tr w14:paraId="4D33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3232D932">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序号</w:t>
            </w:r>
          </w:p>
        </w:tc>
        <w:tc>
          <w:tcPr>
            <w:tcW w:w="714" w:type="pct"/>
            <w:noWrap w:val="0"/>
            <w:vAlign w:val="top"/>
          </w:tcPr>
          <w:p w14:paraId="69161082">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项目名称</w:t>
            </w:r>
          </w:p>
        </w:tc>
        <w:tc>
          <w:tcPr>
            <w:tcW w:w="714" w:type="pct"/>
            <w:noWrap w:val="0"/>
            <w:vAlign w:val="top"/>
          </w:tcPr>
          <w:p w14:paraId="4C4F6F1A">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项目代码</w:t>
            </w:r>
          </w:p>
        </w:tc>
        <w:tc>
          <w:tcPr>
            <w:tcW w:w="714" w:type="pct"/>
            <w:noWrap w:val="0"/>
            <w:vAlign w:val="top"/>
          </w:tcPr>
          <w:p w14:paraId="05A79090">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项目类型</w:t>
            </w:r>
          </w:p>
        </w:tc>
        <w:tc>
          <w:tcPr>
            <w:tcW w:w="714" w:type="pct"/>
            <w:noWrap w:val="0"/>
            <w:vAlign w:val="top"/>
          </w:tcPr>
          <w:p w14:paraId="6D13C542">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项目所在地</w:t>
            </w:r>
          </w:p>
        </w:tc>
        <w:tc>
          <w:tcPr>
            <w:tcW w:w="827" w:type="pct"/>
            <w:noWrap w:val="0"/>
            <w:vAlign w:val="top"/>
          </w:tcPr>
          <w:p w14:paraId="2E88C30A">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电量生产日期</w:t>
            </w:r>
          </w:p>
        </w:tc>
        <w:tc>
          <w:tcPr>
            <w:tcW w:w="601" w:type="pct"/>
            <w:noWrap w:val="0"/>
            <w:vAlign w:val="top"/>
          </w:tcPr>
          <w:p w14:paraId="0856EF0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备注</w:t>
            </w:r>
          </w:p>
        </w:tc>
      </w:tr>
      <w:tr w14:paraId="48C0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48002C93">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1</w:t>
            </w:r>
          </w:p>
        </w:tc>
        <w:tc>
          <w:tcPr>
            <w:tcW w:w="714" w:type="pct"/>
            <w:noWrap w:val="0"/>
            <w:vAlign w:val="top"/>
          </w:tcPr>
          <w:p w14:paraId="45B2739E">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5CF3A63D">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4C6979F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6EA4CF5D">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0AF2989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57520FED">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r w14:paraId="6BB7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493CDE0B">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2</w:t>
            </w:r>
          </w:p>
        </w:tc>
        <w:tc>
          <w:tcPr>
            <w:tcW w:w="714" w:type="pct"/>
            <w:noWrap w:val="0"/>
            <w:vAlign w:val="top"/>
          </w:tcPr>
          <w:p w14:paraId="70DA046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5AD19D3A">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4577C91D">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649F70B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39B990F8">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68F21959">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r w14:paraId="34C0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4ADBC5C2">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w:t>
            </w:r>
          </w:p>
        </w:tc>
        <w:tc>
          <w:tcPr>
            <w:tcW w:w="714" w:type="pct"/>
            <w:noWrap w:val="0"/>
            <w:vAlign w:val="top"/>
          </w:tcPr>
          <w:p w14:paraId="7146448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787F6F5C">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6FEEF38C">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52A318DB">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1596E3ED">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4AE610F8">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bl>
    <w:p w14:paraId="1DCB4A9B">
      <w:pPr>
        <w:pStyle w:val="2"/>
        <w:widowControl w:val="0"/>
        <w:spacing w:before="0" w:after="0" w:line="240" w:lineRule="auto"/>
        <w:rPr>
          <w:rFonts w:hint="default" w:eastAsia="黑体"/>
          <w:b w:val="0"/>
          <w:bCs w:val="0"/>
          <w:sz w:val="32"/>
          <w:highlight w:val="none"/>
          <w:lang w:val="en-US" w:eastAsia="zh-CN"/>
        </w:rPr>
      </w:pPr>
      <w:r>
        <w:rPr>
          <w:rFonts w:hint="default" w:eastAsia="黑体"/>
          <w:b w:val="0"/>
          <w:bCs w:val="0"/>
          <w:sz w:val="32"/>
          <w:highlight w:val="none"/>
        </w:rPr>
        <w:br w:type="page"/>
      </w:r>
      <w:bookmarkStart w:id="113" w:name="_Toc15355"/>
      <w:r>
        <w:rPr>
          <w:rFonts w:hint="default" w:eastAsia="黑体"/>
          <w:b w:val="0"/>
          <w:bCs w:val="0"/>
          <w:sz w:val="32"/>
          <w:highlight w:val="none"/>
        </w:rPr>
        <w:t>附表</w:t>
      </w:r>
      <w:r>
        <w:rPr>
          <w:rFonts w:hint="default" w:eastAsia="黑体"/>
          <w:b w:val="0"/>
          <w:bCs w:val="0"/>
          <w:sz w:val="32"/>
          <w:highlight w:val="none"/>
          <w:lang w:val="en-US" w:eastAsia="zh-CN"/>
        </w:rPr>
        <w:t>2</w:t>
      </w:r>
      <w:bookmarkEnd w:id="113"/>
    </w:p>
    <w:p w14:paraId="3BE286D4">
      <w:pPr>
        <w:tabs>
          <w:tab w:val="left" w:pos="4962"/>
        </w:tabs>
        <w:jc w:val="center"/>
        <w:rPr>
          <w:rFonts w:hint="eastAsia" w:ascii="方正小标宋简体" w:hAnsi="方正小标宋简体" w:eastAsia="方正小标宋简体" w:cs="方正小标宋简体"/>
          <w:b w:val="0"/>
          <w:bCs/>
          <w:sz w:val="36"/>
          <w:highlight w:val="none"/>
        </w:rPr>
      </w:pPr>
      <w:r>
        <w:rPr>
          <w:rFonts w:hint="eastAsia" w:ascii="方正小标宋简体" w:hAnsi="方正小标宋简体" w:eastAsia="方正小标宋简体" w:cs="方正小标宋简体"/>
          <w:b w:val="0"/>
          <w:bCs/>
          <w:sz w:val="36"/>
          <w:highlight w:val="none"/>
          <w:lang w:val="en-US" w:eastAsia="zh-CN"/>
        </w:rPr>
        <w:t>水泥熟料生产企业二氧化碳排放</w:t>
      </w:r>
      <w:r>
        <w:rPr>
          <w:rFonts w:hint="eastAsia" w:ascii="方正小标宋简体" w:hAnsi="方正小标宋简体" w:eastAsia="方正小标宋简体" w:cs="方正小标宋简体"/>
          <w:b w:val="0"/>
          <w:bCs/>
          <w:sz w:val="36"/>
          <w:highlight w:val="none"/>
        </w:rPr>
        <w:t>情况详表</w:t>
      </w:r>
    </w:p>
    <w:p w14:paraId="39418AD5">
      <w:pPr>
        <w:pStyle w:val="35"/>
        <w:tabs>
          <w:tab w:val="center" w:pos="4201"/>
          <w:tab w:val="right" w:leader="dot" w:pos="9298"/>
        </w:tabs>
        <w:spacing w:line="240" w:lineRule="auto"/>
        <w:ind w:firstLine="0" w:firstLineChars="0"/>
        <w:jc w:val="center"/>
        <w:rPr>
          <w:rFonts w:hint="default" w:ascii="Times New Roman" w:hAnsi="Times New Roman" w:eastAsia="仿宋_GB2312" w:cs="Times New Roman"/>
          <w:kern w:val="0"/>
          <w:sz w:val="28"/>
          <w:szCs w:val="28"/>
          <w:highlight w:val="none"/>
          <w:lang w:val="en-US" w:eastAsia="zh-CN" w:bidi="ar-SA"/>
        </w:rPr>
      </w:pPr>
      <w:r>
        <w:rPr>
          <w:rFonts w:hint="default" w:ascii="Times New Roman" w:hAnsi="Times New Roman" w:eastAsia="仿宋_GB2312" w:cs="Times New Roman"/>
          <w:kern w:val="0"/>
          <w:sz w:val="28"/>
          <w:szCs w:val="28"/>
          <w:highlight w:val="none"/>
          <w:lang w:val="en-US" w:eastAsia="zh-CN" w:bidi="ar-SA"/>
        </w:rPr>
        <w:t>表</w:t>
      </w:r>
      <w:r>
        <w:rPr>
          <w:rFonts w:hint="eastAsia" w:ascii="Times New Roman" w:hAnsi="Times New Roman" w:eastAsia="仿宋_GB2312" w:cs="Times New Roman"/>
          <w:kern w:val="0"/>
          <w:sz w:val="28"/>
          <w:szCs w:val="28"/>
          <w:highlight w:val="none"/>
          <w:lang w:val="en-US" w:eastAsia="zh-CN" w:bidi="ar-SA"/>
        </w:rPr>
        <w:t>1</w:t>
      </w:r>
      <w:r>
        <w:rPr>
          <w:rFonts w:hint="default" w:ascii="Times New Roman" w:hAnsi="Times New Roman" w:eastAsia="仿宋_GB2312" w:cs="Times New Roman"/>
          <w:kern w:val="0"/>
          <w:sz w:val="28"/>
          <w:szCs w:val="28"/>
          <w:highlight w:val="none"/>
          <w:lang w:val="en-US" w:eastAsia="zh-CN" w:bidi="ar-SA"/>
        </w:rPr>
        <w:t xml:space="preserve"> </w:t>
      </w:r>
      <w:r>
        <w:rPr>
          <w:rFonts w:hint="eastAsia" w:ascii="Times New Roman" w:hAnsi="Times New Roman" w:eastAsia="仿宋_GB2312" w:cs="Times New Roman"/>
          <w:kern w:val="0"/>
          <w:sz w:val="28"/>
          <w:szCs w:val="28"/>
          <w:highlight w:val="none"/>
          <w:lang w:val="en-US" w:eastAsia="zh-CN" w:bidi="ar-SA"/>
        </w:rPr>
        <w:t>水泥</w:t>
      </w:r>
      <w:r>
        <w:rPr>
          <w:rFonts w:hint="default" w:ascii="Times New Roman" w:hAnsi="Times New Roman" w:eastAsia="仿宋_GB2312" w:cs="Times New Roman"/>
          <w:kern w:val="0"/>
          <w:sz w:val="28"/>
          <w:szCs w:val="28"/>
          <w:highlight w:val="none"/>
          <w:lang w:val="en-US" w:eastAsia="zh-CN" w:bidi="ar-SA"/>
        </w:rPr>
        <w:t>熟料生产</w:t>
      </w:r>
      <w:r>
        <w:rPr>
          <w:rFonts w:hint="eastAsia" w:ascii="Times New Roman" w:hAnsi="Times New Roman" w:eastAsia="仿宋_GB2312" w:cs="Times New Roman"/>
          <w:kern w:val="0"/>
          <w:sz w:val="28"/>
          <w:szCs w:val="28"/>
          <w:highlight w:val="none"/>
          <w:lang w:val="en-US" w:eastAsia="zh-CN" w:bidi="ar-SA"/>
        </w:rPr>
        <w:t>2025</w:t>
      </w:r>
      <w:r>
        <w:rPr>
          <w:rFonts w:hint="default" w:ascii="Times New Roman" w:hAnsi="Times New Roman" w:eastAsia="仿宋_GB2312" w:cs="Times New Roman"/>
          <w:kern w:val="0"/>
          <w:sz w:val="28"/>
          <w:szCs w:val="28"/>
          <w:highlight w:val="none"/>
          <w:lang w:val="en-US" w:eastAsia="zh-CN" w:bidi="ar-SA"/>
        </w:rPr>
        <w:t>年度</w:t>
      </w:r>
      <w:r>
        <w:rPr>
          <w:rFonts w:hint="eastAsia" w:ascii="Times New Roman" w:hAnsi="Times New Roman" w:eastAsia="仿宋_GB2312" w:cs="Times New Roman"/>
          <w:kern w:val="0"/>
          <w:sz w:val="28"/>
          <w:szCs w:val="28"/>
          <w:highlight w:val="none"/>
          <w:lang w:val="en-US" w:eastAsia="zh-CN" w:bidi="ar-SA"/>
        </w:rPr>
        <w:t>二氧化碳</w:t>
      </w:r>
      <w:r>
        <w:rPr>
          <w:rFonts w:hint="default" w:ascii="Times New Roman" w:hAnsi="Times New Roman" w:eastAsia="仿宋_GB2312" w:cs="Times New Roman"/>
          <w:kern w:val="0"/>
          <w:sz w:val="28"/>
          <w:szCs w:val="28"/>
          <w:highlight w:val="none"/>
          <w:lang w:val="en-US" w:eastAsia="zh-CN" w:bidi="ar-SA"/>
        </w:rPr>
        <w:t>排放量汇总表</w:t>
      </w:r>
    </w:p>
    <w:tbl>
      <w:tblPr>
        <w:tblStyle w:val="16"/>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5"/>
        <w:gridCol w:w="3612"/>
        <w:gridCol w:w="1497"/>
        <w:gridCol w:w="1401"/>
      </w:tblGrid>
      <w:tr w14:paraId="053D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noWrap/>
            <w:vAlign w:val="center"/>
          </w:tcPr>
          <w:p w14:paraId="2426E48B">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lang w:bidi="ar"/>
              </w:rPr>
              <w:t>生产线名称</w:t>
            </w:r>
          </w:p>
        </w:tc>
        <w:tc>
          <w:tcPr>
            <w:tcW w:w="3612" w:type="dxa"/>
            <w:noWrap/>
            <w:vAlign w:val="center"/>
          </w:tcPr>
          <w:p w14:paraId="350698FA">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lang w:bidi="ar"/>
              </w:rPr>
              <w:t>数据项</w:t>
            </w:r>
          </w:p>
        </w:tc>
        <w:tc>
          <w:tcPr>
            <w:tcW w:w="1497" w:type="dxa"/>
            <w:noWrap/>
            <w:vAlign w:val="center"/>
          </w:tcPr>
          <w:p w14:paraId="290849E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lang w:bidi="ar"/>
              </w:rPr>
              <w:t>单位</w:t>
            </w:r>
          </w:p>
        </w:tc>
        <w:tc>
          <w:tcPr>
            <w:tcW w:w="1401" w:type="dxa"/>
            <w:noWrap/>
            <w:vAlign w:val="center"/>
          </w:tcPr>
          <w:p w14:paraId="43A347D4">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lang w:bidi="ar"/>
              </w:rPr>
              <w:t>数据值</w:t>
            </w:r>
          </w:p>
        </w:tc>
      </w:tr>
      <w:tr w14:paraId="6A0E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restart"/>
            <w:noWrap w:val="0"/>
            <w:vAlign w:val="center"/>
          </w:tcPr>
          <w:p w14:paraId="1B26C06D">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生产线1</w:t>
            </w:r>
          </w:p>
        </w:tc>
        <w:tc>
          <w:tcPr>
            <w:tcW w:w="3612" w:type="dxa"/>
            <w:noWrap/>
            <w:vAlign w:val="center"/>
          </w:tcPr>
          <w:p w14:paraId="5BC4D240">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熟料种类</w:t>
            </w:r>
          </w:p>
        </w:tc>
        <w:tc>
          <w:tcPr>
            <w:tcW w:w="1497" w:type="dxa"/>
            <w:noWrap/>
            <w:vAlign w:val="center"/>
          </w:tcPr>
          <w:p w14:paraId="3E18F46C">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lang w:eastAsia="zh-CN"/>
              </w:rPr>
            </w:pPr>
            <w:r>
              <w:rPr>
                <w:rFonts w:hint="default" w:ascii="Times New Roman" w:hAnsi="Times New Roman" w:eastAsia="仿宋_GB2312" w:cs="Times New Roman"/>
                <w:kern w:val="0"/>
                <w:sz w:val="24"/>
                <w:szCs w:val="24"/>
                <w:highlight w:val="none"/>
                <w:lang w:val="en-US" w:eastAsia="zh-CN" w:bidi="ar"/>
              </w:rPr>
              <w:t>/</w:t>
            </w:r>
          </w:p>
        </w:tc>
        <w:tc>
          <w:tcPr>
            <w:tcW w:w="1401" w:type="dxa"/>
            <w:noWrap/>
            <w:vAlign w:val="center"/>
          </w:tcPr>
          <w:p w14:paraId="6B229300">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68DB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0"/>
            <w:vAlign w:val="center"/>
          </w:tcPr>
          <w:p w14:paraId="70624C56">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10409048">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熟料产量</w:t>
            </w:r>
          </w:p>
        </w:tc>
        <w:tc>
          <w:tcPr>
            <w:tcW w:w="1497" w:type="dxa"/>
            <w:noWrap/>
            <w:vAlign w:val="center"/>
          </w:tcPr>
          <w:p w14:paraId="145F7818">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t</w:t>
            </w:r>
          </w:p>
        </w:tc>
        <w:tc>
          <w:tcPr>
            <w:tcW w:w="1401" w:type="dxa"/>
            <w:noWrap/>
            <w:vAlign w:val="center"/>
          </w:tcPr>
          <w:p w14:paraId="0679681B">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2A12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0"/>
            <w:vAlign w:val="center"/>
          </w:tcPr>
          <w:p w14:paraId="0C868728">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329AA5A7">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水泥窑运行小时数</w:t>
            </w:r>
          </w:p>
        </w:tc>
        <w:tc>
          <w:tcPr>
            <w:tcW w:w="1497" w:type="dxa"/>
            <w:noWrap/>
            <w:vAlign w:val="center"/>
          </w:tcPr>
          <w:p w14:paraId="49145A0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h</w:t>
            </w:r>
          </w:p>
        </w:tc>
        <w:tc>
          <w:tcPr>
            <w:tcW w:w="1401" w:type="dxa"/>
            <w:noWrap/>
            <w:vAlign w:val="center"/>
          </w:tcPr>
          <w:p w14:paraId="3DBA7C55">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r>
      <w:tr w14:paraId="2DA4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0"/>
            <w:vAlign w:val="center"/>
          </w:tcPr>
          <w:p w14:paraId="7704858D">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1C1E8A38">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化石燃烧燃料排放量</w:t>
            </w:r>
          </w:p>
        </w:tc>
        <w:tc>
          <w:tcPr>
            <w:tcW w:w="1497" w:type="dxa"/>
            <w:noWrap/>
            <w:vAlign w:val="center"/>
          </w:tcPr>
          <w:p w14:paraId="35F63CDE">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tCO</w:t>
            </w:r>
            <w:r>
              <w:rPr>
                <w:rFonts w:hint="default" w:ascii="Times New Roman" w:hAnsi="Times New Roman" w:eastAsia="仿宋_GB2312" w:cs="Times New Roman"/>
                <w:kern w:val="0"/>
                <w:sz w:val="24"/>
                <w:szCs w:val="24"/>
                <w:highlight w:val="none"/>
                <w:vertAlign w:val="subscript"/>
                <w:lang w:val="en-US" w:eastAsia="zh-CN" w:bidi="ar"/>
              </w:rPr>
              <w:t>2</w:t>
            </w:r>
          </w:p>
        </w:tc>
        <w:tc>
          <w:tcPr>
            <w:tcW w:w="1401" w:type="dxa"/>
            <w:noWrap/>
            <w:vAlign w:val="center"/>
          </w:tcPr>
          <w:p w14:paraId="28145AA2">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01B6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0"/>
            <w:vAlign w:val="center"/>
          </w:tcPr>
          <w:p w14:paraId="2885AECE">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4D9A3B1A">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过程排放量</w:t>
            </w:r>
          </w:p>
        </w:tc>
        <w:tc>
          <w:tcPr>
            <w:tcW w:w="1497" w:type="dxa"/>
            <w:noWrap/>
            <w:vAlign w:val="center"/>
          </w:tcPr>
          <w:p w14:paraId="30D32C08">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tCO</w:t>
            </w:r>
            <w:r>
              <w:rPr>
                <w:rFonts w:hint="default" w:ascii="Times New Roman" w:hAnsi="Times New Roman" w:eastAsia="仿宋_GB2312" w:cs="Times New Roman"/>
                <w:kern w:val="0"/>
                <w:sz w:val="24"/>
                <w:szCs w:val="24"/>
                <w:highlight w:val="none"/>
                <w:vertAlign w:val="subscript"/>
                <w:lang w:val="en-US" w:eastAsia="zh-CN" w:bidi="ar"/>
              </w:rPr>
              <w:t>2</w:t>
            </w:r>
          </w:p>
        </w:tc>
        <w:tc>
          <w:tcPr>
            <w:tcW w:w="1401" w:type="dxa"/>
            <w:noWrap/>
            <w:vAlign w:val="center"/>
          </w:tcPr>
          <w:p w14:paraId="72C7E618">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6F7A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0"/>
            <w:vAlign w:val="center"/>
          </w:tcPr>
          <w:p w14:paraId="715F9612">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5048EEFB">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净消耗电力产生的排放量</w:t>
            </w:r>
          </w:p>
        </w:tc>
        <w:tc>
          <w:tcPr>
            <w:tcW w:w="1497" w:type="dxa"/>
            <w:noWrap/>
            <w:vAlign w:val="center"/>
          </w:tcPr>
          <w:p w14:paraId="102CAA84">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Style w:val="44"/>
                <w:rFonts w:hint="default" w:ascii="Times New Roman" w:hAnsi="Times New Roman" w:eastAsia="仿宋_GB2312" w:cs="Times New Roman"/>
                <w:color w:val="auto"/>
                <w:sz w:val="24"/>
                <w:szCs w:val="24"/>
                <w:highlight w:val="none"/>
                <w:lang w:bidi="ar"/>
              </w:rPr>
              <w:t>tCO</w:t>
            </w:r>
            <w:r>
              <w:rPr>
                <w:rStyle w:val="44"/>
                <w:rFonts w:hint="default" w:ascii="Times New Roman" w:hAnsi="Times New Roman" w:eastAsia="仿宋_GB2312" w:cs="Times New Roman"/>
                <w:color w:val="auto"/>
                <w:sz w:val="24"/>
                <w:szCs w:val="24"/>
                <w:highlight w:val="none"/>
                <w:vertAlign w:val="subscript"/>
                <w:lang w:val="en-US" w:eastAsia="zh-CN" w:bidi="ar"/>
              </w:rPr>
              <w:t>2</w:t>
            </w:r>
          </w:p>
        </w:tc>
        <w:tc>
          <w:tcPr>
            <w:tcW w:w="1401" w:type="dxa"/>
            <w:noWrap/>
            <w:vAlign w:val="center"/>
          </w:tcPr>
          <w:p w14:paraId="4712688B">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5C4E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0"/>
            <w:vAlign w:val="center"/>
          </w:tcPr>
          <w:p w14:paraId="6C87931F">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57C14494">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二氧化碳排放量</w:t>
            </w:r>
          </w:p>
        </w:tc>
        <w:tc>
          <w:tcPr>
            <w:tcW w:w="1497" w:type="dxa"/>
            <w:noWrap/>
            <w:vAlign w:val="center"/>
          </w:tcPr>
          <w:p w14:paraId="7F7DEF8C">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Style w:val="72"/>
                <w:rFonts w:hint="default" w:ascii="Times New Roman" w:hAnsi="Times New Roman" w:eastAsia="仿宋_GB2312" w:cs="Times New Roman"/>
                <w:color w:val="auto"/>
                <w:sz w:val="24"/>
                <w:szCs w:val="24"/>
                <w:highlight w:val="none"/>
                <w:lang w:bidi="ar"/>
              </w:rPr>
              <w:t>tCO</w:t>
            </w:r>
            <w:r>
              <w:rPr>
                <w:rStyle w:val="72"/>
                <w:rFonts w:hint="default" w:ascii="Times New Roman" w:hAnsi="Times New Roman" w:eastAsia="仿宋_GB2312" w:cs="Times New Roman"/>
                <w:color w:val="auto"/>
                <w:sz w:val="24"/>
                <w:szCs w:val="24"/>
                <w:highlight w:val="none"/>
                <w:vertAlign w:val="subscript"/>
                <w:lang w:val="en-US" w:eastAsia="zh-CN" w:bidi="ar"/>
              </w:rPr>
              <w:t>2</w:t>
            </w:r>
          </w:p>
        </w:tc>
        <w:tc>
          <w:tcPr>
            <w:tcW w:w="1401" w:type="dxa"/>
            <w:noWrap/>
            <w:vAlign w:val="center"/>
          </w:tcPr>
          <w:p w14:paraId="576CBB94">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355D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restart"/>
            <w:noWrap/>
            <w:vAlign w:val="center"/>
          </w:tcPr>
          <w:p w14:paraId="0F457361">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生产线2</w:t>
            </w:r>
          </w:p>
        </w:tc>
        <w:tc>
          <w:tcPr>
            <w:tcW w:w="3612" w:type="dxa"/>
            <w:noWrap/>
            <w:vAlign w:val="center"/>
          </w:tcPr>
          <w:p w14:paraId="1A28BD3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熟料种类</w:t>
            </w:r>
          </w:p>
        </w:tc>
        <w:tc>
          <w:tcPr>
            <w:tcW w:w="1497" w:type="dxa"/>
            <w:noWrap/>
            <w:vAlign w:val="center"/>
          </w:tcPr>
          <w:p w14:paraId="18A4F2D9">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lang w:eastAsia="zh-CN"/>
              </w:rPr>
            </w:pPr>
            <w:r>
              <w:rPr>
                <w:rFonts w:hint="default" w:ascii="Times New Roman" w:hAnsi="Times New Roman" w:eastAsia="仿宋_GB2312" w:cs="Times New Roman"/>
                <w:kern w:val="0"/>
                <w:sz w:val="24"/>
                <w:szCs w:val="24"/>
                <w:highlight w:val="none"/>
                <w:lang w:val="en-US" w:eastAsia="zh-CN" w:bidi="ar"/>
              </w:rPr>
              <w:t>/</w:t>
            </w:r>
          </w:p>
        </w:tc>
        <w:tc>
          <w:tcPr>
            <w:tcW w:w="1401" w:type="dxa"/>
            <w:noWrap/>
            <w:vAlign w:val="center"/>
          </w:tcPr>
          <w:p w14:paraId="42C2BB16">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705B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ign w:val="center"/>
          </w:tcPr>
          <w:p w14:paraId="7EF50335">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0A482094">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熟料产量</w:t>
            </w:r>
          </w:p>
        </w:tc>
        <w:tc>
          <w:tcPr>
            <w:tcW w:w="1497" w:type="dxa"/>
            <w:noWrap/>
            <w:vAlign w:val="center"/>
          </w:tcPr>
          <w:p w14:paraId="736B51DD">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t</w:t>
            </w:r>
          </w:p>
        </w:tc>
        <w:tc>
          <w:tcPr>
            <w:tcW w:w="1401" w:type="dxa"/>
            <w:noWrap/>
            <w:vAlign w:val="center"/>
          </w:tcPr>
          <w:p w14:paraId="771E722B">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63FC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ign w:val="center"/>
          </w:tcPr>
          <w:p w14:paraId="107EC756">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5F242FED">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水泥窑运行小时数</w:t>
            </w:r>
          </w:p>
        </w:tc>
        <w:tc>
          <w:tcPr>
            <w:tcW w:w="1497" w:type="dxa"/>
            <w:noWrap/>
            <w:vAlign w:val="center"/>
          </w:tcPr>
          <w:p w14:paraId="4B3650AF">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h</w:t>
            </w:r>
          </w:p>
        </w:tc>
        <w:tc>
          <w:tcPr>
            <w:tcW w:w="1401" w:type="dxa"/>
            <w:noWrap/>
            <w:vAlign w:val="center"/>
          </w:tcPr>
          <w:p w14:paraId="34EA2FC7">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r>
      <w:tr w14:paraId="240F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ign w:val="center"/>
          </w:tcPr>
          <w:p w14:paraId="45EC3E5F">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2BFB52D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化石燃烧燃料排放量</w:t>
            </w:r>
          </w:p>
        </w:tc>
        <w:tc>
          <w:tcPr>
            <w:tcW w:w="1497" w:type="dxa"/>
            <w:noWrap/>
            <w:vAlign w:val="center"/>
          </w:tcPr>
          <w:p w14:paraId="6521849D">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tCO</w:t>
            </w:r>
            <w:r>
              <w:rPr>
                <w:rFonts w:hint="default" w:ascii="Times New Roman" w:hAnsi="Times New Roman" w:eastAsia="仿宋_GB2312" w:cs="Times New Roman"/>
                <w:kern w:val="0"/>
                <w:sz w:val="24"/>
                <w:szCs w:val="24"/>
                <w:highlight w:val="none"/>
                <w:vertAlign w:val="subscript"/>
                <w:lang w:val="en-US" w:eastAsia="zh-CN" w:bidi="ar"/>
              </w:rPr>
              <w:t>2</w:t>
            </w:r>
          </w:p>
        </w:tc>
        <w:tc>
          <w:tcPr>
            <w:tcW w:w="1401" w:type="dxa"/>
            <w:noWrap/>
            <w:vAlign w:val="center"/>
          </w:tcPr>
          <w:p w14:paraId="1258D9F7">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400E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ign w:val="center"/>
          </w:tcPr>
          <w:p w14:paraId="33EC1DA2">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4D669006">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过程排放量</w:t>
            </w:r>
          </w:p>
        </w:tc>
        <w:tc>
          <w:tcPr>
            <w:tcW w:w="1497" w:type="dxa"/>
            <w:noWrap/>
            <w:vAlign w:val="center"/>
          </w:tcPr>
          <w:p w14:paraId="728FDBB9">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tCO</w:t>
            </w:r>
            <w:r>
              <w:rPr>
                <w:rFonts w:hint="default" w:ascii="Times New Roman" w:hAnsi="Times New Roman" w:eastAsia="仿宋_GB2312" w:cs="Times New Roman"/>
                <w:kern w:val="0"/>
                <w:sz w:val="24"/>
                <w:szCs w:val="24"/>
                <w:highlight w:val="none"/>
                <w:vertAlign w:val="subscript"/>
                <w:lang w:val="en-US" w:eastAsia="zh-CN" w:bidi="ar"/>
              </w:rPr>
              <w:t>2</w:t>
            </w:r>
          </w:p>
        </w:tc>
        <w:tc>
          <w:tcPr>
            <w:tcW w:w="1401" w:type="dxa"/>
            <w:noWrap/>
            <w:vAlign w:val="center"/>
          </w:tcPr>
          <w:p w14:paraId="57F01372">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173E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ign w:val="center"/>
          </w:tcPr>
          <w:p w14:paraId="6BC4EB24">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574535F7">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净消耗电力产生的排放量</w:t>
            </w:r>
          </w:p>
        </w:tc>
        <w:tc>
          <w:tcPr>
            <w:tcW w:w="1497" w:type="dxa"/>
            <w:noWrap/>
            <w:vAlign w:val="center"/>
          </w:tcPr>
          <w:p w14:paraId="7CDD5AF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tCO</w:t>
            </w:r>
            <w:r>
              <w:rPr>
                <w:rFonts w:hint="default" w:ascii="Times New Roman" w:hAnsi="Times New Roman" w:eastAsia="仿宋_GB2312" w:cs="Times New Roman"/>
                <w:kern w:val="0"/>
                <w:sz w:val="24"/>
                <w:szCs w:val="24"/>
                <w:highlight w:val="none"/>
                <w:vertAlign w:val="subscript"/>
                <w:lang w:val="en-US" w:eastAsia="zh-CN" w:bidi="ar"/>
              </w:rPr>
              <w:t>2</w:t>
            </w:r>
          </w:p>
        </w:tc>
        <w:tc>
          <w:tcPr>
            <w:tcW w:w="1401" w:type="dxa"/>
            <w:noWrap/>
            <w:vAlign w:val="center"/>
          </w:tcPr>
          <w:p w14:paraId="642CCE3F">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33C6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5" w:type="dxa"/>
            <w:vMerge w:val="continue"/>
            <w:noWrap/>
            <w:vAlign w:val="center"/>
          </w:tcPr>
          <w:p w14:paraId="75706E71">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sz w:val="24"/>
                <w:szCs w:val="24"/>
                <w:highlight w:val="none"/>
              </w:rPr>
            </w:pPr>
          </w:p>
        </w:tc>
        <w:tc>
          <w:tcPr>
            <w:tcW w:w="3612" w:type="dxa"/>
            <w:noWrap/>
            <w:vAlign w:val="center"/>
          </w:tcPr>
          <w:p w14:paraId="4D46EE3F">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二氧化碳排放量</w:t>
            </w:r>
          </w:p>
        </w:tc>
        <w:tc>
          <w:tcPr>
            <w:tcW w:w="1497" w:type="dxa"/>
            <w:noWrap/>
            <w:vAlign w:val="center"/>
          </w:tcPr>
          <w:p w14:paraId="26C854F8">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tCO</w:t>
            </w:r>
            <w:r>
              <w:rPr>
                <w:rFonts w:hint="default" w:ascii="Times New Roman" w:hAnsi="Times New Roman" w:eastAsia="仿宋_GB2312" w:cs="Times New Roman"/>
                <w:kern w:val="0"/>
                <w:sz w:val="24"/>
                <w:szCs w:val="24"/>
                <w:highlight w:val="none"/>
                <w:vertAlign w:val="subscript"/>
                <w:lang w:val="en-US" w:eastAsia="zh-CN" w:bidi="ar"/>
              </w:rPr>
              <w:t>2</w:t>
            </w:r>
          </w:p>
        </w:tc>
        <w:tc>
          <w:tcPr>
            <w:tcW w:w="1401" w:type="dxa"/>
            <w:noWrap/>
            <w:vAlign w:val="center"/>
          </w:tcPr>
          <w:p w14:paraId="2D95E37B">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5136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37" w:type="dxa"/>
            <w:gridSpan w:val="2"/>
            <w:noWrap/>
            <w:vAlign w:val="center"/>
          </w:tcPr>
          <w:p w14:paraId="244BAA71">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所有生产线二氧化碳排放量</w:t>
            </w:r>
          </w:p>
        </w:tc>
        <w:tc>
          <w:tcPr>
            <w:tcW w:w="1497" w:type="dxa"/>
            <w:noWrap/>
            <w:vAlign w:val="center"/>
          </w:tcPr>
          <w:p w14:paraId="22EB5A7C">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kern w:val="0"/>
                <w:sz w:val="24"/>
                <w:szCs w:val="24"/>
                <w:highlight w:val="none"/>
                <w:lang w:bidi="ar"/>
              </w:rPr>
              <w:t>tCO</w:t>
            </w:r>
            <w:r>
              <w:rPr>
                <w:rFonts w:hint="default" w:ascii="Times New Roman" w:hAnsi="Times New Roman" w:eastAsia="仿宋_GB2312" w:cs="Times New Roman"/>
                <w:kern w:val="0"/>
                <w:sz w:val="24"/>
                <w:szCs w:val="24"/>
                <w:highlight w:val="none"/>
                <w:vertAlign w:val="subscript"/>
                <w:lang w:val="en-US" w:eastAsia="zh-CN" w:bidi="ar"/>
              </w:rPr>
              <w:t>2</w:t>
            </w:r>
          </w:p>
        </w:tc>
        <w:tc>
          <w:tcPr>
            <w:tcW w:w="1401" w:type="dxa"/>
            <w:noWrap/>
            <w:vAlign w:val="center"/>
          </w:tcPr>
          <w:p w14:paraId="4A0B3BB7">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4AAA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37" w:type="dxa"/>
            <w:gridSpan w:val="2"/>
            <w:noWrap/>
            <w:vAlign w:val="center"/>
          </w:tcPr>
          <w:p w14:paraId="208B5604">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bidi="ar"/>
              </w:rPr>
              <w:t>所有生产线熟料产量</w:t>
            </w:r>
          </w:p>
        </w:tc>
        <w:tc>
          <w:tcPr>
            <w:tcW w:w="1497" w:type="dxa"/>
            <w:noWrap/>
            <w:vAlign w:val="center"/>
          </w:tcPr>
          <w:p w14:paraId="1FAE3E0E">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t</w:t>
            </w:r>
          </w:p>
        </w:tc>
        <w:tc>
          <w:tcPr>
            <w:tcW w:w="1401" w:type="dxa"/>
            <w:noWrap/>
            <w:vAlign w:val="center"/>
          </w:tcPr>
          <w:p w14:paraId="3469A846">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r w14:paraId="10BD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37" w:type="dxa"/>
            <w:gridSpan w:val="2"/>
            <w:noWrap/>
            <w:vAlign w:val="center"/>
          </w:tcPr>
          <w:p w14:paraId="6AE0BCA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kern w:val="0"/>
                <w:sz w:val="24"/>
                <w:szCs w:val="24"/>
                <w:highlight w:val="none"/>
                <w:lang w:bidi="ar"/>
              </w:rPr>
            </w:pPr>
            <w:r>
              <w:rPr>
                <w:rFonts w:hint="default" w:ascii="Times New Roman" w:hAnsi="Times New Roman" w:eastAsia="仿宋_GB2312" w:cs="Times New Roman"/>
                <w:kern w:val="0"/>
                <w:sz w:val="24"/>
                <w:szCs w:val="24"/>
                <w:highlight w:val="none"/>
                <w:lang w:bidi="ar"/>
              </w:rPr>
              <w:t>熟料单位产品二氧化碳排放量</w:t>
            </w:r>
          </w:p>
        </w:tc>
        <w:tc>
          <w:tcPr>
            <w:tcW w:w="1497" w:type="dxa"/>
            <w:noWrap/>
            <w:vAlign w:val="center"/>
          </w:tcPr>
          <w:p w14:paraId="422798F2">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bidi="ar"/>
              </w:rPr>
              <w:t>tCO</w:t>
            </w:r>
            <w:r>
              <w:rPr>
                <w:rFonts w:hint="default" w:ascii="Times New Roman" w:hAnsi="Times New Roman" w:eastAsia="仿宋_GB2312" w:cs="Times New Roman"/>
                <w:kern w:val="0"/>
                <w:sz w:val="24"/>
                <w:szCs w:val="24"/>
                <w:highlight w:val="none"/>
                <w:vertAlign w:val="subscript"/>
                <w:lang w:val="en-US" w:eastAsia="zh-CN" w:bidi="ar"/>
              </w:rPr>
              <w:t>2</w:t>
            </w:r>
            <w:r>
              <w:rPr>
                <w:rFonts w:hint="default" w:ascii="Times New Roman" w:hAnsi="Times New Roman" w:eastAsia="仿宋_GB2312" w:cs="Times New Roman"/>
                <w:kern w:val="0"/>
                <w:sz w:val="24"/>
                <w:szCs w:val="24"/>
                <w:highlight w:val="none"/>
                <w:vertAlign w:val="baseline"/>
                <w:lang w:val="en-US" w:eastAsia="zh-CN" w:bidi="ar"/>
              </w:rPr>
              <w:t>/</w:t>
            </w:r>
            <w:r>
              <w:rPr>
                <w:rFonts w:hint="default" w:ascii="Times New Roman" w:hAnsi="Times New Roman" w:eastAsia="仿宋_GB2312" w:cs="Times New Roman"/>
                <w:kern w:val="0"/>
                <w:sz w:val="24"/>
                <w:szCs w:val="24"/>
                <w:highlight w:val="none"/>
                <w:lang w:val="en-US" w:eastAsia="zh-CN" w:bidi="ar"/>
              </w:rPr>
              <w:t>t</w:t>
            </w:r>
          </w:p>
        </w:tc>
        <w:tc>
          <w:tcPr>
            <w:tcW w:w="1401" w:type="dxa"/>
            <w:noWrap/>
            <w:vAlign w:val="center"/>
          </w:tcPr>
          <w:p w14:paraId="4E0B7301">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sz w:val="24"/>
                <w:szCs w:val="24"/>
                <w:highlight w:val="none"/>
              </w:rPr>
            </w:pPr>
          </w:p>
        </w:tc>
      </w:tr>
    </w:tbl>
    <w:p w14:paraId="4511E7E3">
      <w:pPr>
        <w:pStyle w:val="35"/>
        <w:tabs>
          <w:tab w:val="center" w:pos="4201"/>
          <w:tab w:val="right" w:leader="dot" w:pos="9298"/>
        </w:tabs>
        <w:rPr>
          <w:rFonts w:ascii="Times New Roman" w:hAnsi="Times New Roman" w:eastAsia="仿宋_GB2312" w:cs="Times New Roman"/>
          <w:szCs w:val="21"/>
          <w:highlight w:val="none"/>
        </w:rPr>
      </w:pPr>
    </w:p>
    <w:p w14:paraId="71E848F5">
      <w:pPr>
        <w:pStyle w:val="35"/>
        <w:tabs>
          <w:tab w:val="center" w:pos="4201"/>
          <w:tab w:val="right" w:leader="dot" w:pos="9298"/>
        </w:tabs>
        <w:rPr>
          <w:rFonts w:ascii="Times New Roman" w:hAnsi="Times New Roman" w:eastAsia="仿宋_GB2312" w:cs="Times New Roman"/>
          <w:szCs w:val="21"/>
          <w:highlight w:val="none"/>
        </w:rPr>
        <w:sectPr>
          <w:footerReference r:id="rId7" w:type="default"/>
          <w:pgSz w:w="11906" w:h="16838"/>
          <w:pgMar w:top="1276" w:right="1616" w:bottom="1702" w:left="1616" w:header="851" w:footer="1474" w:gutter="0"/>
          <w:pgNumType w:fmt="decimal"/>
          <w:cols w:space="720" w:num="1"/>
          <w:docGrid w:type="lines" w:linePitch="312" w:charSpace="0"/>
        </w:sectPr>
      </w:pPr>
    </w:p>
    <w:p w14:paraId="0E2691DD">
      <w:pPr>
        <w:pStyle w:val="35"/>
        <w:tabs>
          <w:tab w:val="center" w:pos="4201"/>
          <w:tab w:val="right" w:leader="dot" w:pos="9298"/>
        </w:tabs>
        <w:spacing w:line="240" w:lineRule="auto"/>
        <w:ind w:firstLine="0" w:firstLineChars="0"/>
        <w:jc w:val="center"/>
        <w:rPr>
          <w:rFonts w:hint="default" w:ascii="Times New Roman" w:hAnsi="Times New Roman" w:eastAsia="仿宋_GB2312" w:cs="Times New Roman"/>
          <w:kern w:val="0"/>
          <w:sz w:val="28"/>
          <w:szCs w:val="28"/>
          <w:highlight w:val="none"/>
          <w:lang w:val="en-US" w:eastAsia="zh-CN" w:bidi="ar-SA"/>
        </w:rPr>
      </w:pPr>
      <w:r>
        <w:rPr>
          <w:rFonts w:hint="default" w:ascii="Times New Roman" w:hAnsi="Times New Roman" w:eastAsia="仿宋_GB2312" w:cs="Times New Roman"/>
          <w:kern w:val="0"/>
          <w:sz w:val="28"/>
          <w:szCs w:val="28"/>
          <w:highlight w:val="none"/>
          <w:lang w:val="en-US" w:eastAsia="zh-CN" w:bidi="ar-SA"/>
        </w:rPr>
        <w:t>表</w:t>
      </w:r>
      <w:r>
        <w:rPr>
          <w:rFonts w:hint="eastAsia" w:ascii="Times New Roman" w:hAnsi="Times New Roman" w:eastAsia="仿宋_GB2312" w:cs="Times New Roman"/>
          <w:kern w:val="0"/>
          <w:sz w:val="28"/>
          <w:szCs w:val="28"/>
          <w:highlight w:val="none"/>
          <w:lang w:val="en-US" w:eastAsia="zh-CN" w:bidi="ar-SA"/>
        </w:rPr>
        <w:t>2</w:t>
      </w:r>
      <w:r>
        <w:rPr>
          <w:rFonts w:hint="default" w:ascii="Times New Roman" w:hAnsi="Times New Roman" w:eastAsia="仿宋_GB2312" w:cs="Times New Roman"/>
          <w:kern w:val="0"/>
          <w:sz w:val="28"/>
          <w:szCs w:val="28"/>
          <w:highlight w:val="none"/>
          <w:lang w:val="en-US" w:eastAsia="zh-CN" w:bidi="ar-SA"/>
        </w:rPr>
        <w:t xml:space="preserve"> 熟料生产化石燃料燃烧的活动数据和排放因子数据一览表</w:t>
      </w:r>
    </w:p>
    <w:tbl>
      <w:tblPr>
        <w:tblStyle w:val="16"/>
        <w:tblW w:w="53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5"/>
        <w:gridCol w:w="2011"/>
        <w:gridCol w:w="1396"/>
        <w:gridCol w:w="1232"/>
        <w:gridCol w:w="2345"/>
        <w:gridCol w:w="2011"/>
        <w:gridCol w:w="1300"/>
        <w:gridCol w:w="2325"/>
      </w:tblGrid>
      <w:tr w14:paraId="4793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533" w:type="pct"/>
            <w:vMerge w:val="restart"/>
            <w:noWrap w:val="0"/>
            <w:vAlign w:val="center"/>
          </w:tcPr>
          <w:p w14:paraId="2FF0DFEF">
            <w:pPr>
              <w:keepNext w:val="0"/>
              <w:keepLines w:val="0"/>
              <w:pageBreakBefore w:val="0"/>
              <w:kinsoku/>
              <w:wordWrap/>
              <w:overflowPunct/>
              <w:topLinePunct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生产线名称</w:t>
            </w:r>
          </w:p>
        </w:tc>
        <w:tc>
          <w:tcPr>
            <w:tcW w:w="712" w:type="pct"/>
            <w:vMerge w:val="restart"/>
            <w:noWrap w:val="0"/>
            <w:vAlign w:val="center"/>
          </w:tcPr>
          <w:p w14:paraId="761698E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燃料品种</w:t>
            </w:r>
            <w:r>
              <w:rPr>
                <w:rFonts w:hint="default" w:ascii="Times New Roman" w:hAnsi="Times New Roman" w:eastAsia="仿宋_GB2312" w:cs="Times New Roman"/>
                <w:b w:val="0"/>
                <w:bCs/>
                <w:color w:val="000000"/>
                <w:kern w:val="0"/>
                <w:sz w:val="24"/>
                <w:szCs w:val="24"/>
                <w:vertAlign w:val="superscript"/>
              </w:rPr>
              <w:t>a</w:t>
            </w:r>
          </w:p>
        </w:tc>
        <w:tc>
          <w:tcPr>
            <w:tcW w:w="494" w:type="pct"/>
            <w:vMerge w:val="restart"/>
            <w:noWrap w:val="0"/>
            <w:vAlign w:val="center"/>
          </w:tcPr>
          <w:p w14:paraId="02BE82D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消费量</w:t>
            </w:r>
          </w:p>
          <w:p w14:paraId="786390E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eastAsia" w:ascii="Times New Roman" w:hAnsi="Times New Roman" w:eastAsia="仿宋_GB2312" w:cs="Times New Roman"/>
                <w:b w:val="0"/>
                <w:bCs/>
                <w:color w:val="000000"/>
                <w:kern w:val="0"/>
                <w:sz w:val="24"/>
                <w:szCs w:val="24"/>
                <w:lang w:val="en-US" w:eastAsia="zh-CN"/>
              </w:rPr>
              <w:t>t/t</w:t>
            </w:r>
            <w:r>
              <w:rPr>
                <w:rFonts w:hint="default" w:ascii="Times New Roman" w:hAnsi="Times New Roman" w:eastAsia="仿宋_GB2312" w:cs="Times New Roman"/>
                <w:b w:val="0"/>
                <w:bCs/>
                <w:color w:val="000000"/>
                <w:kern w:val="0"/>
                <w:sz w:val="24"/>
                <w:szCs w:val="24"/>
              </w:rPr>
              <w:t>或10</w:t>
            </w:r>
            <w:r>
              <w:rPr>
                <w:rFonts w:hint="default" w:ascii="Times New Roman" w:hAnsi="Times New Roman" w:eastAsia="仿宋_GB2312" w:cs="Times New Roman"/>
                <w:b w:val="0"/>
                <w:bCs/>
                <w:color w:val="000000"/>
                <w:kern w:val="0"/>
                <w:sz w:val="24"/>
                <w:szCs w:val="24"/>
                <w:vertAlign w:val="superscript"/>
              </w:rPr>
              <w:t>4</w:t>
            </w:r>
            <w:r>
              <w:rPr>
                <w:rFonts w:hint="default" w:ascii="Times New Roman" w:hAnsi="Times New Roman" w:eastAsia="仿宋_GB2312" w:cs="Times New Roman"/>
                <w:b w:val="0"/>
                <w:bCs/>
                <w:color w:val="000000"/>
                <w:kern w:val="0"/>
                <w:sz w:val="24"/>
                <w:szCs w:val="24"/>
              </w:rPr>
              <w:t>Nm</w:t>
            </w:r>
            <w:r>
              <w:rPr>
                <w:rFonts w:hint="default" w:ascii="Times New Roman" w:hAnsi="Times New Roman" w:eastAsia="仿宋_GB2312" w:cs="Times New Roman"/>
                <w:b w:val="0"/>
                <w:bCs/>
                <w:color w:val="000000"/>
                <w:kern w:val="0"/>
                <w:sz w:val="24"/>
                <w:szCs w:val="24"/>
                <w:vertAlign w:val="superscript"/>
              </w:rPr>
              <w:t>3</w:t>
            </w:r>
            <w:r>
              <w:rPr>
                <w:rFonts w:hint="eastAsia" w:ascii="Times New Roman" w:hAnsi="Times New Roman" w:eastAsia="仿宋_GB2312" w:cs="Times New Roman"/>
                <w:b w:val="0"/>
                <w:bCs/>
                <w:color w:val="000000"/>
                <w:kern w:val="0"/>
                <w:sz w:val="24"/>
                <w:szCs w:val="24"/>
                <w:lang w:val="en-US" w:eastAsia="zh-CN"/>
              </w:rPr>
              <w:t>/t</w:t>
            </w:r>
          </w:p>
        </w:tc>
        <w:tc>
          <w:tcPr>
            <w:tcW w:w="1266" w:type="pct"/>
            <w:gridSpan w:val="2"/>
            <w:noWrap w:val="0"/>
            <w:vAlign w:val="center"/>
          </w:tcPr>
          <w:p w14:paraId="240DEC7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低位发热量</w:t>
            </w:r>
          </w:p>
          <w:p w14:paraId="1AB8BCB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GJ/t或GJ/10</w:t>
            </w:r>
            <w:r>
              <w:rPr>
                <w:rFonts w:hint="default" w:ascii="Times New Roman" w:hAnsi="Times New Roman" w:eastAsia="仿宋_GB2312" w:cs="Times New Roman"/>
                <w:b w:val="0"/>
                <w:bCs/>
                <w:color w:val="000000"/>
                <w:kern w:val="0"/>
                <w:sz w:val="24"/>
                <w:szCs w:val="24"/>
                <w:vertAlign w:val="superscript"/>
              </w:rPr>
              <w:t>4</w:t>
            </w:r>
            <w:r>
              <w:rPr>
                <w:rFonts w:hint="default" w:ascii="Times New Roman" w:hAnsi="Times New Roman" w:eastAsia="仿宋_GB2312" w:cs="Times New Roman"/>
                <w:b w:val="0"/>
                <w:bCs/>
                <w:color w:val="000000"/>
                <w:kern w:val="0"/>
                <w:sz w:val="24"/>
                <w:szCs w:val="24"/>
              </w:rPr>
              <w:t>Nm</w:t>
            </w:r>
            <w:r>
              <w:rPr>
                <w:rFonts w:hint="default" w:ascii="Times New Roman" w:hAnsi="Times New Roman" w:eastAsia="仿宋_GB2312" w:cs="Times New Roman"/>
                <w:b w:val="0"/>
                <w:bCs/>
                <w:color w:val="000000"/>
                <w:kern w:val="0"/>
                <w:sz w:val="24"/>
                <w:szCs w:val="24"/>
                <w:vertAlign w:val="superscript"/>
              </w:rPr>
              <w:t>3</w:t>
            </w:r>
          </w:p>
        </w:tc>
        <w:tc>
          <w:tcPr>
            <w:tcW w:w="712" w:type="pct"/>
            <w:vMerge w:val="restart"/>
            <w:noWrap w:val="0"/>
            <w:vAlign w:val="center"/>
          </w:tcPr>
          <w:p w14:paraId="6DFE6D9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单位热值含碳量</w:t>
            </w:r>
          </w:p>
          <w:p w14:paraId="681778E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tC/GJ</w:t>
            </w:r>
          </w:p>
        </w:tc>
        <w:tc>
          <w:tcPr>
            <w:tcW w:w="1279" w:type="pct"/>
            <w:gridSpan w:val="2"/>
            <w:noWrap w:val="0"/>
            <w:vAlign w:val="center"/>
          </w:tcPr>
          <w:p w14:paraId="09C35C0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碳氧化率</w:t>
            </w:r>
          </w:p>
          <w:p w14:paraId="273AD55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w:t>
            </w:r>
          </w:p>
        </w:tc>
      </w:tr>
      <w:tr w14:paraId="1A72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533" w:type="pct"/>
            <w:vMerge w:val="continue"/>
            <w:noWrap w:val="0"/>
            <w:vAlign w:val="top"/>
          </w:tcPr>
          <w:p w14:paraId="6260997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textAlignment w:val="auto"/>
              <w:rPr>
                <w:rFonts w:hint="default" w:ascii="Times New Roman" w:hAnsi="Times New Roman" w:eastAsia="仿宋_GB2312" w:cs="Times New Roman"/>
                <w:b w:val="0"/>
                <w:bCs/>
                <w:color w:val="000000"/>
                <w:kern w:val="0"/>
                <w:sz w:val="24"/>
                <w:szCs w:val="24"/>
              </w:rPr>
            </w:pPr>
          </w:p>
        </w:tc>
        <w:tc>
          <w:tcPr>
            <w:tcW w:w="712" w:type="pct"/>
            <w:vMerge w:val="continue"/>
            <w:noWrap w:val="0"/>
            <w:vAlign w:val="center"/>
          </w:tcPr>
          <w:p w14:paraId="5F8B1D3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p>
        </w:tc>
        <w:tc>
          <w:tcPr>
            <w:tcW w:w="494" w:type="pct"/>
            <w:vMerge w:val="continue"/>
            <w:noWrap w:val="0"/>
            <w:vAlign w:val="center"/>
          </w:tcPr>
          <w:p w14:paraId="5FE51C0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p>
        </w:tc>
        <w:tc>
          <w:tcPr>
            <w:tcW w:w="436" w:type="pct"/>
            <w:noWrap w:val="0"/>
            <w:vAlign w:val="top"/>
          </w:tcPr>
          <w:p w14:paraId="4A71F26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数据</w:t>
            </w:r>
          </w:p>
        </w:tc>
        <w:tc>
          <w:tcPr>
            <w:tcW w:w="830" w:type="pct"/>
            <w:noWrap w:val="0"/>
            <w:vAlign w:val="top"/>
          </w:tcPr>
          <w:p w14:paraId="1627A9C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数据来源</w:t>
            </w:r>
          </w:p>
        </w:tc>
        <w:tc>
          <w:tcPr>
            <w:tcW w:w="712" w:type="pct"/>
            <w:vMerge w:val="continue"/>
            <w:noWrap w:val="0"/>
            <w:vAlign w:val="top"/>
          </w:tcPr>
          <w:p w14:paraId="70D0187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p>
        </w:tc>
        <w:tc>
          <w:tcPr>
            <w:tcW w:w="460" w:type="pct"/>
            <w:noWrap w:val="0"/>
            <w:vAlign w:val="top"/>
          </w:tcPr>
          <w:p w14:paraId="6170321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数据</w:t>
            </w:r>
          </w:p>
        </w:tc>
        <w:tc>
          <w:tcPr>
            <w:tcW w:w="819" w:type="pct"/>
            <w:noWrap w:val="0"/>
            <w:vAlign w:val="top"/>
          </w:tcPr>
          <w:p w14:paraId="69D0D43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b w:val="0"/>
                <w:bCs/>
                <w:color w:val="000000"/>
                <w:kern w:val="0"/>
                <w:sz w:val="24"/>
                <w:szCs w:val="24"/>
              </w:rPr>
            </w:pPr>
            <w:r>
              <w:rPr>
                <w:rFonts w:hint="default" w:ascii="Times New Roman" w:hAnsi="Times New Roman" w:eastAsia="仿宋_GB2312" w:cs="Times New Roman"/>
                <w:b w:val="0"/>
                <w:bCs/>
                <w:color w:val="000000"/>
                <w:kern w:val="0"/>
                <w:sz w:val="24"/>
                <w:szCs w:val="24"/>
              </w:rPr>
              <w:t>数据来源</w:t>
            </w:r>
          </w:p>
        </w:tc>
      </w:tr>
      <w:tr w14:paraId="0F65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3" w:type="pct"/>
            <w:vMerge w:val="restart"/>
            <w:noWrap w:val="0"/>
            <w:vAlign w:val="center"/>
          </w:tcPr>
          <w:p w14:paraId="04A0CF3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生产线1</w:t>
            </w:r>
          </w:p>
        </w:tc>
        <w:tc>
          <w:tcPr>
            <w:tcW w:w="712" w:type="pct"/>
            <w:noWrap w:val="0"/>
            <w:vAlign w:val="center"/>
          </w:tcPr>
          <w:p w14:paraId="6F83DC4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无烟煤</w:t>
            </w:r>
          </w:p>
        </w:tc>
        <w:tc>
          <w:tcPr>
            <w:tcW w:w="494" w:type="pct"/>
            <w:noWrap w:val="0"/>
            <w:vAlign w:val="center"/>
          </w:tcPr>
          <w:p w14:paraId="58F22D8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36" w:type="pct"/>
            <w:noWrap w:val="0"/>
            <w:vAlign w:val="center"/>
          </w:tcPr>
          <w:p w14:paraId="69862B7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30" w:type="pct"/>
            <w:noWrap w:val="0"/>
            <w:vAlign w:val="center"/>
          </w:tcPr>
          <w:p w14:paraId="37A69F6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14021D9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60" w:type="pct"/>
            <w:noWrap w:val="0"/>
            <w:vAlign w:val="center"/>
          </w:tcPr>
          <w:p w14:paraId="798EBF1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19" w:type="pct"/>
            <w:noWrap w:val="0"/>
            <w:vAlign w:val="center"/>
          </w:tcPr>
          <w:p w14:paraId="7F401DD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7211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3" w:type="pct"/>
            <w:vMerge w:val="continue"/>
            <w:noWrap w:val="0"/>
            <w:vAlign w:val="top"/>
          </w:tcPr>
          <w:p w14:paraId="12E2E38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2992BED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水泥生产用烟煤</w:t>
            </w:r>
          </w:p>
        </w:tc>
        <w:tc>
          <w:tcPr>
            <w:tcW w:w="494" w:type="pct"/>
            <w:noWrap w:val="0"/>
            <w:vAlign w:val="center"/>
          </w:tcPr>
          <w:p w14:paraId="2C9AFD5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36" w:type="pct"/>
            <w:noWrap w:val="0"/>
            <w:vAlign w:val="center"/>
          </w:tcPr>
          <w:p w14:paraId="2B2EC73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30" w:type="pct"/>
            <w:noWrap w:val="0"/>
            <w:vAlign w:val="center"/>
          </w:tcPr>
          <w:p w14:paraId="77FDB71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5947D6F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60" w:type="pct"/>
            <w:noWrap w:val="0"/>
            <w:vAlign w:val="center"/>
          </w:tcPr>
          <w:p w14:paraId="1E5812B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19" w:type="pct"/>
            <w:noWrap w:val="0"/>
            <w:vAlign w:val="center"/>
          </w:tcPr>
          <w:p w14:paraId="61D1C8C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7459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3" w:type="pct"/>
            <w:vMerge w:val="continue"/>
            <w:noWrap w:val="0"/>
            <w:vAlign w:val="top"/>
          </w:tcPr>
          <w:p w14:paraId="56E0E2D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7B21DDE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褐煤</w:t>
            </w:r>
          </w:p>
        </w:tc>
        <w:tc>
          <w:tcPr>
            <w:tcW w:w="494" w:type="pct"/>
            <w:noWrap w:val="0"/>
            <w:vAlign w:val="center"/>
          </w:tcPr>
          <w:p w14:paraId="4631225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36" w:type="pct"/>
            <w:noWrap w:val="0"/>
            <w:vAlign w:val="center"/>
          </w:tcPr>
          <w:p w14:paraId="6B30B91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30" w:type="pct"/>
            <w:noWrap w:val="0"/>
            <w:vAlign w:val="center"/>
          </w:tcPr>
          <w:p w14:paraId="61A8DA4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581FABC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60" w:type="pct"/>
            <w:noWrap w:val="0"/>
            <w:vAlign w:val="center"/>
          </w:tcPr>
          <w:p w14:paraId="3850CD9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19" w:type="pct"/>
            <w:noWrap w:val="0"/>
            <w:vAlign w:val="center"/>
          </w:tcPr>
          <w:p w14:paraId="0D38030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3BB2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3" w:type="pct"/>
            <w:vMerge w:val="continue"/>
            <w:noWrap w:val="0"/>
            <w:vAlign w:val="top"/>
          </w:tcPr>
          <w:p w14:paraId="02F7500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712" w:type="pct"/>
            <w:noWrap w:val="0"/>
            <w:vAlign w:val="center"/>
          </w:tcPr>
          <w:p w14:paraId="75D5912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洗精煤</w:t>
            </w:r>
          </w:p>
        </w:tc>
        <w:tc>
          <w:tcPr>
            <w:tcW w:w="494" w:type="pct"/>
            <w:noWrap w:val="0"/>
            <w:vAlign w:val="center"/>
          </w:tcPr>
          <w:p w14:paraId="49D134D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36" w:type="pct"/>
            <w:noWrap w:val="0"/>
            <w:vAlign w:val="center"/>
          </w:tcPr>
          <w:p w14:paraId="5044C7B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30" w:type="pct"/>
            <w:noWrap w:val="0"/>
            <w:vAlign w:val="center"/>
          </w:tcPr>
          <w:p w14:paraId="2A481A4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517AE76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60" w:type="pct"/>
            <w:noWrap w:val="0"/>
            <w:vAlign w:val="center"/>
          </w:tcPr>
          <w:p w14:paraId="16A51F1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19" w:type="pct"/>
            <w:noWrap w:val="0"/>
            <w:vAlign w:val="center"/>
          </w:tcPr>
          <w:p w14:paraId="24DCE59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78EB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3" w:type="pct"/>
            <w:vMerge w:val="continue"/>
            <w:noWrap w:val="0"/>
            <w:vAlign w:val="top"/>
          </w:tcPr>
          <w:p w14:paraId="515A225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712" w:type="pct"/>
            <w:noWrap w:val="0"/>
            <w:vAlign w:val="center"/>
          </w:tcPr>
          <w:p w14:paraId="6D1E435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煤泥</w:t>
            </w:r>
          </w:p>
        </w:tc>
        <w:tc>
          <w:tcPr>
            <w:tcW w:w="494" w:type="pct"/>
            <w:noWrap w:val="0"/>
            <w:vAlign w:val="center"/>
          </w:tcPr>
          <w:p w14:paraId="03399C5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36" w:type="pct"/>
            <w:noWrap w:val="0"/>
            <w:vAlign w:val="center"/>
          </w:tcPr>
          <w:p w14:paraId="22EB934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30" w:type="pct"/>
            <w:noWrap w:val="0"/>
            <w:vAlign w:val="center"/>
          </w:tcPr>
          <w:p w14:paraId="3D9820B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2FF7D15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60" w:type="pct"/>
            <w:noWrap w:val="0"/>
            <w:vAlign w:val="center"/>
          </w:tcPr>
          <w:p w14:paraId="4C91FEA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19" w:type="pct"/>
            <w:noWrap w:val="0"/>
            <w:vAlign w:val="center"/>
          </w:tcPr>
          <w:p w14:paraId="77AB301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6795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3" w:type="pct"/>
            <w:vMerge w:val="continue"/>
            <w:noWrap w:val="0"/>
            <w:vAlign w:val="top"/>
          </w:tcPr>
          <w:p w14:paraId="6A62CED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712" w:type="pct"/>
            <w:noWrap w:val="0"/>
            <w:vAlign w:val="center"/>
          </w:tcPr>
          <w:p w14:paraId="345BB9E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其他煤制品</w:t>
            </w:r>
          </w:p>
        </w:tc>
        <w:tc>
          <w:tcPr>
            <w:tcW w:w="494" w:type="pct"/>
            <w:noWrap w:val="0"/>
            <w:vAlign w:val="center"/>
          </w:tcPr>
          <w:p w14:paraId="574A58A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36" w:type="pct"/>
            <w:noWrap w:val="0"/>
            <w:vAlign w:val="center"/>
          </w:tcPr>
          <w:p w14:paraId="684FA9F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30" w:type="pct"/>
            <w:noWrap w:val="0"/>
            <w:vAlign w:val="center"/>
          </w:tcPr>
          <w:p w14:paraId="4155A8B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1CA4516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60" w:type="pct"/>
            <w:noWrap w:val="0"/>
            <w:vAlign w:val="center"/>
          </w:tcPr>
          <w:p w14:paraId="463C6B6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19" w:type="pct"/>
            <w:noWrap w:val="0"/>
            <w:vAlign w:val="center"/>
          </w:tcPr>
          <w:p w14:paraId="71AD7B0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2BB8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3" w:type="pct"/>
            <w:vMerge w:val="continue"/>
            <w:noWrap w:val="0"/>
            <w:vAlign w:val="top"/>
          </w:tcPr>
          <w:p w14:paraId="408FE22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712" w:type="pct"/>
            <w:noWrap w:val="0"/>
            <w:vAlign w:val="center"/>
          </w:tcPr>
          <w:p w14:paraId="156C7B2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kern w:val="0"/>
                <w:sz w:val="24"/>
                <w:szCs w:val="24"/>
              </w:rPr>
              <w:t>焦炭</w:t>
            </w:r>
          </w:p>
        </w:tc>
        <w:tc>
          <w:tcPr>
            <w:tcW w:w="494" w:type="pct"/>
            <w:noWrap w:val="0"/>
            <w:vAlign w:val="center"/>
          </w:tcPr>
          <w:p w14:paraId="643453D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36" w:type="pct"/>
            <w:noWrap w:val="0"/>
            <w:vAlign w:val="center"/>
          </w:tcPr>
          <w:p w14:paraId="79FD028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30" w:type="pct"/>
            <w:noWrap w:val="0"/>
            <w:vAlign w:val="center"/>
          </w:tcPr>
          <w:p w14:paraId="2E91CD2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0721985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60" w:type="pct"/>
            <w:noWrap w:val="0"/>
            <w:vAlign w:val="center"/>
          </w:tcPr>
          <w:p w14:paraId="065D349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19" w:type="pct"/>
            <w:noWrap w:val="0"/>
            <w:vAlign w:val="center"/>
          </w:tcPr>
          <w:p w14:paraId="59A2CF6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144B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3" w:type="pct"/>
            <w:vMerge w:val="continue"/>
            <w:noWrap w:val="0"/>
            <w:vAlign w:val="top"/>
          </w:tcPr>
          <w:p w14:paraId="65C30F5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712" w:type="pct"/>
            <w:noWrap w:val="0"/>
            <w:vAlign w:val="center"/>
          </w:tcPr>
          <w:p w14:paraId="3A34F4C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柴油</w:t>
            </w:r>
          </w:p>
        </w:tc>
        <w:tc>
          <w:tcPr>
            <w:tcW w:w="494" w:type="pct"/>
            <w:noWrap w:val="0"/>
            <w:vAlign w:val="center"/>
          </w:tcPr>
          <w:p w14:paraId="403487B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36" w:type="pct"/>
            <w:noWrap w:val="0"/>
            <w:vAlign w:val="center"/>
          </w:tcPr>
          <w:p w14:paraId="0EC3C70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30" w:type="pct"/>
            <w:noWrap w:val="0"/>
            <w:vAlign w:val="center"/>
          </w:tcPr>
          <w:p w14:paraId="699DA12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49E85DB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60" w:type="pct"/>
            <w:noWrap w:val="0"/>
            <w:vAlign w:val="center"/>
          </w:tcPr>
          <w:p w14:paraId="4AC940C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19" w:type="pct"/>
            <w:noWrap w:val="0"/>
            <w:vAlign w:val="center"/>
          </w:tcPr>
          <w:p w14:paraId="75B5AEC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3590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3" w:type="pct"/>
            <w:vMerge w:val="continue"/>
            <w:noWrap w:val="0"/>
            <w:vAlign w:val="top"/>
          </w:tcPr>
          <w:p w14:paraId="2D62BD8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712" w:type="pct"/>
            <w:noWrap w:val="0"/>
            <w:vAlign w:val="center"/>
          </w:tcPr>
          <w:p w14:paraId="232387C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一般煤油</w:t>
            </w:r>
          </w:p>
        </w:tc>
        <w:tc>
          <w:tcPr>
            <w:tcW w:w="494" w:type="pct"/>
            <w:noWrap w:val="0"/>
            <w:vAlign w:val="center"/>
          </w:tcPr>
          <w:p w14:paraId="2B618CA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36" w:type="pct"/>
            <w:noWrap w:val="0"/>
            <w:vAlign w:val="center"/>
          </w:tcPr>
          <w:p w14:paraId="04D071A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30" w:type="pct"/>
            <w:noWrap w:val="0"/>
            <w:vAlign w:val="center"/>
          </w:tcPr>
          <w:p w14:paraId="563D632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6585190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60" w:type="pct"/>
            <w:noWrap w:val="0"/>
            <w:vAlign w:val="center"/>
          </w:tcPr>
          <w:p w14:paraId="3FBBD11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19" w:type="pct"/>
            <w:noWrap w:val="0"/>
            <w:vAlign w:val="center"/>
          </w:tcPr>
          <w:p w14:paraId="7E89D59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1DD7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533" w:type="pct"/>
            <w:vMerge w:val="continue"/>
            <w:noWrap w:val="0"/>
            <w:vAlign w:val="top"/>
          </w:tcPr>
          <w:p w14:paraId="12D7132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4B9A0D6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液化天然气</w:t>
            </w:r>
          </w:p>
        </w:tc>
        <w:tc>
          <w:tcPr>
            <w:tcW w:w="494" w:type="pct"/>
            <w:noWrap w:val="0"/>
            <w:vAlign w:val="center"/>
          </w:tcPr>
          <w:p w14:paraId="55C41CB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1E3A4B6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37642BF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66B7698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460" w:type="pct"/>
            <w:noWrap w:val="0"/>
            <w:vAlign w:val="center"/>
          </w:tcPr>
          <w:p w14:paraId="6E32132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819" w:type="pct"/>
            <w:noWrap w:val="0"/>
            <w:vAlign w:val="center"/>
          </w:tcPr>
          <w:p w14:paraId="5D265AB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4927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3DFF19A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7983530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液化石油气</w:t>
            </w:r>
          </w:p>
        </w:tc>
        <w:tc>
          <w:tcPr>
            <w:tcW w:w="494" w:type="pct"/>
            <w:noWrap w:val="0"/>
            <w:vAlign w:val="center"/>
          </w:tcPr>
          <w:p w14:paraId="334F9B6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6264CA9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451ED05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7ACE00C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1154506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266AAFD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□实测值 □缺省值</w:t>
            </w:r>
          </w:p>
        </w:tc>
      </w:tr>
      <w:tr w14:paraId="5B21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1DFCFDE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712" w:type="pct"/>
            <w:noWrap w:val="0"/>
            <w:vAlign w:val="center"/>
          </w:tcPr>
          <w:p w14:paraId="5300D98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焦油</w:t>
            </w:r>
          </w:p>
        </w:tc>
        <w:tc>
          <w:tcPr>
            <w:tcW w:w="494" w:type="pct"/>
            <w:noWrap w:val="0"/>
            <w:vAlign w:val="center"/>
          </w:tcPr>
          <w:p w14:paraId="3043DDB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5C4D570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0A6308B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0B6177B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652401A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2BA19C5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□实测值 □缺省值</w:t>
            </w:r>
          </w:p>
        </w:tc>
      </w:tr>
      <w:tr w14:paraId="11E9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529E2DC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3220A03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天然气</w:t>
            </w:r>
          </w:p>
        </w:tc>
        <w:tc>
          <w:tcPr>
            <w:tcW w:w="494" w:type="pct"/>
            <w:noWrap w:val="0"/>
            <w:vAlign w:val="center"/>
          </w:tcPr>
          <w:p w14:paraId="59B1A3D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1EFDBA3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6183903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4A9A643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506595D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7AE263F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2CBE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52F8DCC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123CA57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替代燃料中非生物质碳的含量</w:t>
            </w:r>
          </w:p>
        </w:tc>
        <w:tc>
          <w:tcPr>
            <w:tcW w:w="494" w:type="pct"/>
            <w:noWrap w:val="0"/>
            <w:vAlign w:val="center"/>
          </w:tcPr>
          <w:p w14:paraId="22C234E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62E0530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1FC659A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45534B9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40A8342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3A70CEB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6C2F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15D6767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4237DB1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替代燃料消耗量</w:t>
            </w:r>
          </w:p>
        </w:tc>
        <w:tc>
          <w:tcPr>
            <w:tcW w:w="494" w:type="pct"/>
            <w:noWrap w:val="0"/>
            <w:vAlign w:val="center"/>
          </w:tcPr>
          <w:p w14:paraId="31708F1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04D1E5F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3DCF063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27D3333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6B65827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2EF4A89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296E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6D0BB45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7CD3AAE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替代燃料的低位发热量</w:t>
            </w:r>
          </w:p>
        </w:tc>
        <w:tc>
          <w:tcPr>
            <w:tcW w:w="494" w:type="pct"/>
            <w:noWrap w:val="0"/>
            <w:vAlign w:val="center"/>
          </w:tcPr>
          <w:p w14:paraId="57E7377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62AC3E0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5D51652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3EAA9BA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6D56B51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1814572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1929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57AA4CF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53D8F6B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其他能源品种</w:t>
            </w:r>
            <w:r>
              <w:rPr>
                <w:rFonts w:hint="default" w:ascii="Times New Roman" w:hAnsi="Times New Roman" w:eastAsia="仿宋_GB2312" w:cs="Times New Roman"/>
                <w:kern w:val="0"/>
                <w:sz w:val="24"/>
                <w:szCs w:val="24"/>
                <w:vertAlign w:val="superscript"/>
              </w:rPr>
              <w:t>a</w:t>
            </w:r>
          </w:p>
        </w:tc>
        <w:tc>
          <w:tcPr>
            <w:tcW w:w="494" w:type="pct"/>
            <w:noWrap w:val="0"/>
            <w:vAlign w:val="center"/>
          </w:tcPr>
          <w:p w14:paraId="24ACD36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4FB4068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12935A6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5901BF5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2453606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40C6DD5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□实测值 □缺省值</w:t>
            </w:r>
          </w:p>
        </w:tc>
      </w:tr>
      <w:tr w14:paraId="4B6E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restart"/>
            <w:noWrap w:val="0"/>
            <w:vAlign w:val="top"/>
          </w:tcPr>
          <w:p w14:paraId="23072EA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生产线2</w:t>
            </w:r>
          </w:p>
        </w:tc>
        <w:tc>
          <w:tcPr>
            <w:tcW w:w="712" w:type="pct"/>
            <w:noWrap w:val="0"/>
            <w:vAlign w:val="center"/>
          </w:tcPr>
          <w:p w14:paraId="0063CB9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无烟煤</w:t>
            </w:r>
          </w:p>
        </w:tc>
        <w:tc>
          <w:tcPr>
            <w:tcW w:w="494" w:type="pct"/>
            <w:noWrap w:val="0"/>
            <w:vAlign w:val="center"/>
          </w:tcPr>
          <w:p w14:paraId="603E575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33D54EC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26E6EF4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571A5FB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7ECF304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3733A6E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0366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166E585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2CD4EB8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水泥生产用烟煤</w:t>
            </w:r>
          </w:p>
        </w:tc>
        <w:tc>
          <w:tcPr>
            <w:tcW w:w="494" w:type="pct"/>
            <w:noWrap w:val="0"/>
            <w:vAlign w:val="center"/>
          </w:tcPr>
          <w:p w14:paraId="13A6BA1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1EAFEEC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256C612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61778A8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07905EB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20DCA4E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33A9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2F95A53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0CC3F85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褐煤</w:t>
            </w:r>
          </w:p>
        </w:tc>
        <w:tc>
          <w:tcPr>
            <w:tcW w:w="494" w:type="pct"/>
            <w:noWrap w:val="0"/>
            <w:vAlign w:val="center"/>
          </w:tcPr>
          <w:p w14:paraId="7820F3B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23E217F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675ABD2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647796E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5292BAC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0C58700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1BE9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05E2B31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75D6879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kern w:val="0"/>
                <w:sz w:val="24"/>
                <w:szCs w:val="24"/>
              </w:rPr>
              <w:t>洗精煤</w:t>
            </w:r>
          </w:p>
        </w:tc>
        <w:tc>
          <w:tcPr>
            <w:tcW w:w="494" w:type="pct"/>
            <w:noWrap w:val="0"/>
            <w:vAlign w:val="center"/>
          </w:tcPr>
          <w:p w14:paraId="0F9B104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42282FA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675F1FE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41612E4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2FE2D04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3FBEFA4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6C06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64BDDC7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2C27171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kern w:val="0"/>
                <w:sz w:val="24"/>
                <w:szCs w:val="24"/>
              </w:rPr>
              <w:t>煤泥</w:t>
            </w:r>
          </w:p>
        </w:tc>
        <w:tc>
          <w:tcPr>
            <w:tcW w:w="494" w:type="pct"/>
            <w:noWrap w:val="0"/>
            <w:vAlign w:val="center"/>
          </w:tcPr>
          <w:p w14:paraId="47C4D80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053948A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490BC3D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6FA2A09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19289EE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6DAE596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6530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2F9317C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56F8C5E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kern w:val="0"/>
                <w:sz w:val="24"/>
                <w:szCs w:val="24"/>
              </w:rPr>
              <w:t>其他煤制品</w:t>
            </w:r>
          </w:p>
        </w:tc>
        <w:tc>
          <w:tcPr>
            <w:tcW w:w="494" w:type="pct"/>
            <w:noWrap w:val="0"/>
            <w:vAlign w:val="center"/>
          </w:tcPr>
          <w:p w14:paraId="1D7215D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53AC2E6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1F4146E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1D36DEA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68E9931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49B3582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1681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3B5EDD6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7588C69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kern w:val="0"/>
                <w:sz w:val="24"/>
                <w:szCs w:val="24"/>
              </w:rPr>
              <w:t>焦炭</w:t>
            </w:r>
          </w:p>
        </w:tc>
        <w:tc>
          <w:tcPr>
            <w:tcW w:w="494" w:type="pct"/>
            <w:noWrap w:val="0"/>
            <w:vAlign w:val="center"/>
          </w:tcPr>
          <w:p w14:paraId="52BDD02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1AEDC6E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3C6E136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1317198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42011DB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5C0EEC9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6978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670178F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120167C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kern w:val="0"/>
                <w:sz w:val="24"/>
                <w:szCs w:val="24"/>
              </w:rPr>
              <w:t>柴油</w:t>
            </w:r>
          </w:p>
        </w:tc>
        <w:tc>
          <w:tcPr>
            <w:tcW w:w="494" w:type="pct"/>
            <w:noWrap w:val="0"/>
            <w:vAlign w:val="center"/>
          </w:tcPr>
          <w:p w14:paraId="1883C98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1EE56AB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6B14D0E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07D841F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3890AD3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73F31FC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5439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09B6F27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57F9160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kern w:val="0"/>
                <w:sz w:val="24"/>
                <w:szCs w:val="24"/>
              </w:rPr>
              <w:t>一般煤油</w:t>
            </w:r>
          </w:p>
        </w:tc>
        <w:tc>
          <w:tcPr>
            <w:tcW w:w="494" w:type="pct"/>
            <w:noWrap w:val="0"/>
            <w:vAlign w:val="center"/>
          </w:tcPr>
          <w:p w14:paraId="7B253CB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5211701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662D536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0F42423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739EE6C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2E61E2C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1622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2A417FA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15900AE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液化天然气</w:t>
            </w:r>
          </w:p>
        </w:tc>
        <w:tc>
          <w:tcPr>
            <w:tcW w:w="494" w:type="pct"/>
            <w:noWrap w:val="0"/>
            <w:vAlign w:val="center"/>
          </w:tcPr>
          <w:p w14:paraId="4C823AC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7677720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1718D1E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69CEB26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7D7F1A9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70A01B0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368B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7E6C862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5AF5B67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液化石油气</w:t>
            </w:r>
          </w:p>
        </w:tc>
        <w:tc>
          <w:tcPr>
            <w:tcW w:w="494" w:type="pct"/>
            <w:noWrap w:val="0"/>
            <w:vAlign w:val="center"/>
          </w:tcPr>
          <w:p w14:paraId="1DFE175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4AD242A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4616CBB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24F73F9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54A9C6A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72C48EA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6877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547ADCC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1EBA637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kern w:val="0"/>
                <w:sz w:val="24"/>
                <w:szCs w:val="24"/>
              </w:rPr>
              <w:t>焦油</w:t>
            </w:r>
          </w:p>
        </w:tc>
        <w:tc>
          <w:tcPr>
            <w:tcW w:w="494" w:type="pct"/>
            <w:noWrap w:val="0"/>
            <w:vAlign w:val="center"/>
          </w:tcPr>
          <w:p w14:paraId="2134036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549E015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659D3CD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0278519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298052D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78E2993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4241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0D045A3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38187CA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天然气</w:t>
            </w:r>
          </w:p>
        </w:tc>
        <w:tc>
          <w:tcPr>
            <w:tcW w:w="494" w:type="pct"/>
            <w:noWrap w:val="0"/>
            <w:vAlign w:val="center"/>
          </w:tcPr>
          <w:p w14:paraId="7496204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5BD9322C">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661C7E0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48BF2FA8">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4121A6B9">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6F54E4D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202F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571D9CD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121BCED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替代燃料中非生物质碳的含量</w:t>
            </w:r>
          </w:p>
        </w:tc>
        <w:tc>
          <w:tcPr>
            <w:tcW w:w="494" w:type="pct"/>
            <w:noWrap w:val="0"/>
            <w:vAlign w:val="center"/>
          </w:tcPr>
          <w:p w14:paraId="56805C9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59145BF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54377BE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6229FAF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3468327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4225A102">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1423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5E0561D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0B80D4D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替代燃料消耗量</w:t>
            </w:r>
          </w:p>
        </w:tc>
        <w:tc>
          <w:tcPr>
            <w:tcW w:w="494" w:type="pct"/>
            <w:noWrap w:val="0"/>
            <w:vAlign w:val="center"/>
          </w:tcPr>
          <w:p w14:paraId="55724D6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3BE9C7D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2F7ED06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6266166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79E66BC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630325E6">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39C8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124D6C5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6757B2CD">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替代燃料的低位发热量</w:t>
            </w:r>
          </w:p>
        </w:tc>
        <w:tc>
          <w:tcPr>
            <w:tcW w:w="494" w:type="pct"/>
            <w:noWrap w:val="0"/>
            <w:vAlign w:val="center"/>
          </w:tcPr>
          <w:p w14:paraId="7B4D334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6D5744EB">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01D702E5">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4728A1C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5263400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2FDFBE67">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113B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33" w:type="pct"/>
            <w:vMerge w:val="continue"/>
            <w:noWrap w:val="0"/>
            <w:vAlign w:val="top"/>
          </w:tcPr>
          <w:p w14:paraId="2C8FAA7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p>
        </w:tc>
        <w:tc>
          <w:tcPr>
            <w:tcW w:w="712" w:type="pct"/>
            <w:noWrap w:val="0"/>
            <w:vAlign w:val="center"/>
          </w:tcPr>
          <w:p w14:paraId="18AE3B7E">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其他能源品种</w:t>
            </w:r>
            <w:r>
              <w:rPr>
                <w:rFonts w:hint="default" w:ascii="Times New Roman" w:hAnsi="Times New Roman" w:eastAsia="仿宋_GB2312" w:cs="Times New Roman"/>
                <w:kern w:val="0"/>
                <w:sz w:val="24"/>
                <w:szCs w:val="24"/>
                <w:vertAlign w:val="superscript"/>
              </w:rPr>
              <w:t>a</w:t>
            </w:r>
          </w:p>
        </w:tc>
        <w:tc>
          <w:tcPr>
            <w:tcW w:w="494" w:type="pct"/>
            <w:noWrap w:val="0"/>
            <w:vAlign w:val="center"/>
          </w:tcPr>
          <w:p w14:paraId="721666B0">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36" w:type="pct"/>
            <w:noWrap w:val="0"/>
            <w:vAlign w:val="center"/>
          </w:tcPr>
          <w:p w14:paraId="30623C2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30" w:type="pct"/>
            <w:noWrap w:val="0"/>
            <w:vAlign w:val="center"/>
          </w:tcPr>
          <w:p w14:paraId="05FADFA4">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c>
          <w:tcPr>
            <w:tcW w:w="712" w:type="pct"/>
            <w:noWrap w:val="0"/>
            <w:vAlign w:val="center"/>
          </w:tcPr>
          <w:p w14:paraId="3DDA47CA">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460" w:type="pct"/>
            <w:noWrap w:val="0"/>
            <w:vAlign w:val="center"/>
          </w:tcPr>
          <w:p w14:paraId="5592ACEF">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kern w:val="0"/>
                <w:sz w:val="24"/>
                <w:szCs w:val="24"/>
              </w:rPr>
            </w:pPr>
          </w:p>
        </w:tc>
        <w:tc>
          <w:tcPr>
            <w:tcW w:w="819" w:type="pct"/>
            <w:noWrap w:val="0"/>
            <w:vAlign w:val="center"/>
          </w:tcPr>
          <w:p w14:paraId="05B34151">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□实测值 □缺省值</w:t>
            </w:r>
          </w:p>
        </w:tc>
      </w:tr>
      <w:tr w14:paraId="119D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noWrap w:val="0"/>
            <w:vAlign w:val="top"/>
          </w:tcPr>
          <w:p w14:paraId="489F5253">
            <w:pPr>
              <w:keepNext w:val="0"/>
              <w:keepLines w:val="0"/>
              <w:pageBreakBefore w:val="0"/>
              <w:widowControl/>
              <w:tabs>
                <w:tab w:val="center" w:pos="4201"/>
                <w:tab w:val="right" w:leader="dot" w:pos="9298"/>
              </w:tabs>
              <w:kinsoku/>
              <w:wordWrap/>
              <w:overflowPunct/>
              <w:topLinePunct w:val="0"/>
              <w:autoSpaceDE w:val="0"/>
              <w:autoSpaceDN w:val="0"/>
              <w:bidi w:val="0"/>
              <w:adjustRightInd/>
              <w:snapToGrid/>
              <w:jc w:val="both"/>
              <w:textAlignment w:val="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kern w:val="0"/>
                <w:sz w:val="24"/>
                <w:szCs w:val="24"/>
                <w:vertAlign w:val="superscript"/>
              </w:rPr>
              <w:t xml:space="preserve">a </w:t>
            </w:r>
            <w:r>
              <w:rPr>
                <w:rFonts w:hint="default" w:ascii="Times New Roman" w:hAnsi="Times New Roman" w:eastAsia="仿宋_GB2312" w:cs="Times New Roman"/>
                <w:kern w:val="0"/>
                <w:sz w:val="24"/>
                <w:szCs w:val="24"/>
              </w:rPr>
              <w:t>实际燃烧的能源品种如未在表中列出请自行添加。</w:t>
            </w:r>
          </w:p>
        </w:tc>
      </w:tr>
    </w:tbl>
    <w:p w14:paraId="3B8627D3">
      <w:pPr>
        <w:widowControl/>
        <w:tabs>
          <w:tab w:val="center" w:pos="4201"/>
          <w:tab w:val="right" w:leader="dot" w:pos="9298"/>
        </w:tabs>
        <w:autoSpaceDE w:val="0"/>
        <w:autoSpaceDN w:val="0"/>
        <w:ind w:firstLine="420" w:firstLineChars="200"/>
        <w:jc w:val="center"/>
        <w:rPr>
          <w:rFonts w:ascii="Times New Roman" w:hAnsi="Times New Roman" w:eastAsia="仿宋_GB2312" w:cs="Times New Roman"/>
          <w:bCs/>
          <w:color w:val="000000"/>
          <w:kern w:val="0"/>
          <w:szCs w:val="21"/>
          <w:highlight w:val="none"/>
        </w:rPr>
      </w:pPr>
    </w:p>
    <w:p w14:paraId="7E56C8BE">
      <w:pPr>
        <w:widowControl/>
        <w:jc w:val="left"/>
        <w:rPr>
          <w:rFonts w:ascii="Times New Roman" w:hAnsi="Times New Roman" w:eastAsia="仿宋_GB2312" w:cs="Times New Roman"/>
          <w:highlight w:val="none"/>
        </w:rPr>
      </w:pPr>
    </w:p>
    <w:p w14:paraId="4519B494">
      <w:pPr>
        <w:rPr>
          <w:rFonts w:ascii="Times New Roman" w:hAnsi="Times New Roman" w:eastAsia="仿宋_GB2312" w:cs="Times New Roman"/>
          <w:highlight w:val="none"/>
        </w:rPr>
      </w:pPr>
    </w:p>
    <w:p w14:paraId="55A4459F">
      <w:pPr>
        <w:rPr>
          <w:rFonts w:ascii="Times New Roman" w:hAnsi="Times New Roman" w:eastAsia="仿宋_GB2312" w:cs="Times New Roman"/>
          <w:highlight w:val="none"/>
        </w:rPr>
      </w:pPr>
    </w:p>
    <w:p w14:paraId="24F3383F">
      <w:pPr>
        <w:rPr>
          <w:rFonts w:ascii="Times New Roman" w:hAnsi="Times New Roman" w:eastAsia="仿宋_GB2312" w:cs="Times New Roman"/>
          <w:highlight w:val="none"/>
        </w:rPr>
      </w:pPr>
    </w:p>
    <w:p w14:paraId="59D59EF4">
      <w:pPr>
        <w:rPr>
          <w:rFonts w:ascii="Times New Roman" w:hAnsi="Times New Roman" w:eastAsia="仿宋_GB2312" w:cs="Times New Roman"/>
          <w:highlight w:val="none"/>
        </w:rPr>
        <w:sectPr>
          <w:pgSz w:w="16838" w:h="11906" w:orient="landscape"/>
          <w:pgMar w:top="1616" w:right="1985" w:bottom="1616" w:left="1814" w:header="851" w:footer="1474" w:gutter="0"/>
          <w:pgNumType w:fmt="decimal"/>
          <w:cols w:space="720" w:num="1"/>
          <w:docGrid w:type="lines" w:linePitch="312" w:charSpace="0"/>
        </w:sectPr>
      </w:pPr>
    </w:p>
    <w:p w14:paraId="77D0C7C8">
      <w:pPr>
        <w:pStyle w:val="35"/>
        <w:tabs>
          <w:tab w:val="center" w:pos="4201"/>
          <w:tab w:val="right" w:leader="dot" w:pos="9298"/>
        </w:tabs>
        <w:spacing w:line="240" w:lineRule="auto"/>
        <w:ind w:firstLine="0" w:firstLineChars="0"/>
        <w:jc w:val="center"/>
        <w:rPr>
          <w:rFonts w:hint="default" w:ascii="Times New Roman" w:hAnsi="Times New Roman" w:eastAsia="仿宋_GB2312" w:cs="Times New Roman"/>
          <w:kern w:val="0"/>
          <w:sz w:val="28"/>
          <w:szCs w:val="28"/>
          <w:highlight w:val="none"/>
          <w:lang w:val="en-US" w:eastAsia="zh-CN" w:bidi="ar-SA"/>
        </w:rPr>
      </w:pPr>
      <w:r>
        <w:rPr>
          <w:rFonts w:hint="default" w:ascii="Times New Roman" w:hAnsi="Times New Roman" w:eastAsia="仿宋_GB2312" w:cs="Times New Roman"/>
          <w:kern w:val="0"/>
          <w:sz w:val="28"/>
          <w:szCs w:val="28"/>
          <w:highlight w:val="none"/>
          <w:lang w:val="en-US" w:eastAsia="zh-CN" w:bidi="ar-SA"/>
        </w:rPr>
        <w:t>表</w:t>
      </w:r>
      <w:r>
        <w:rPr>
          <w:rFonts w:hint="eastAsia" w:ascii="Times New Roman" w:hAnsi="Times New Roman" w:eastAsia="仿宋_GB2312" w:cs="Times New Roman"/>
          <w:kern w:val="0"/>
          <w:sz w:val="28"/>
          <w:szCs w:val="28"/>
          <w:highlight w:val="none"/>
          <w:lang w:val="en-US" w:eastAsia="zh-CN" w:bidi="ar-SA"/>
        </w:rPr>
        <w:t>3</w:t>
      </w:r>
      <w:r>
        <w:rPr>
          <w:rFonts w:hint="default" w:ascii="Times New Roman" w:hAnsi="Times New Roman" w:eastAsia="仿宋_GB2312" w:cs="Times New Roman"/>
          <w:kern w:val="0"/>
          <w:sz w:val="28"/>
          <w:szCs w:val="28"/>
          <w:highlight w:val="none"/>
          <w:lang w:val="en-US" w:eastAsia="zh-CN" w:bidi="ar-SA"/>
        </w:rPr>
        <w:t xml:space="preserve"> 过程排放的活动数据和排放因子数据一览表</w:t>
      </w:r>
    </w:p>
    <w:tbl>
      <w:tblPr>
        <w:tblStyle w:val="16"/>
        <w:tblW w:w="50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5"/>
        <w:gridCol w:w="1385"/>
        <w:gridCol w:w="1907"/>
      </w:tblGrid>
      <w:tr w14:paraId="1DF4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075" w:type="pct"/>
            <w:noWrap w:val="0"/>
            <w:vAlign w:val="center"/>
          </w:tcPr>
          <w:p w14:paraId="22EFC6B2">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参数名称</w:t>
            </w:r>
          </w:p>
        </w:tc>
        <w:tc>
          <w:tcPr>
            <w:tcW w:w="809" w:type="pct"/>
            <w:noWrap w:val="0"/>
            <w:vAlign w:val="center"/>
          </w:tcPr>
          <w:p w14:paraId="555BB27B">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量值</w:t>
            </w:r>
          </w:p>
        </w:tc>
        <w:tc>
          <w:tcPr>
            <w:tcW w:w="1114" w:type="pct"/>
            <w:noWrap w:val="0"/>
            <w:vAlign w:val="center"/>
          </w:tcPr>
          <w:p w14:paraId="3FEEC610">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单位</w:t>
            </w:r>
          </w:p>
        </w:tc>
      </w:tr>
      <w:tr w14:paraId="5EC0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5" w:type="pct"/>
            <w:noWrap w:val="0"/>
            <w:vAlign w:val="center"/>
          </w:tcPr>
          <w:p w14:paraId="43E76268">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熟料产量</w:t>
            </w:r>
          </w:p>
        </w:tc>
        <w:tc>
          <w:tcPr>
            <w:tcW w:w="809" w:type="pct"/>
            <w:noWrap w:val="0"/>
            <w:vAlign w:val="center"/>
          </w:tcPr>
          <w:p w14:paraId="3E9904C2">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43D712C4">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000000"/>
                <w:sz w:val="24"/>
                <w:szCs w:val="24"/>
                <w:highlight w:val="none"/>
              </w:rPr>
              <w:t>t</w:t>
            </w:r>
          </w:p>
        </w:tc>
      </w:tr>
      <w:tr w14:paraId="297C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5" w:type="pct"/>
            <w:noWrap w:val="0"/>
            <w:vAlign w:val="center"/>
          </w:tcPr>
          <w:p w14:paraId="64487747">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000000"/>
                <w:sz w:val="24"/>
                <w:szCs w:val="24"/>
                <w:highlight w:val="none"/>
              </w:rPr>
              <w:t>熟料中氧化钙（CaO）含量</w:t>
            </w:r>
          </w:p>
        </w:tc>
        <w:tc>
          <w:tcPr>
            <w:tcW w:w="809" w:type="pct"/>
            <w:noWrap w:val="0"/>
            <w:vAlign w:val="center"/>
          </w:tcPr>
          <w:p w14:paraId="57BE3459">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4D77A028">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w:t>
            </w:r>
          </w:p>
        </w:tc>
      </w:tr>
      <w:tr w14:paraId="50E7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5" w:type="pct"/>
            <w:noWrap w:val="0"/>
            <w:vAlign w:val="center"/>
          </w:tcPr>
          <w:p w14:paraId="35ABBBF3">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熟料中氧化镁（MgO）含量</w:t>
            </w:r>
          </w:p>
        </w:tc>
        <w:tc>
          <w:tcPr>
            <w:tcW w:w="809" w:type="pct"/>
            <w:noWrap w:val="0"/>
            <w:vAlign w:val="center"/>
          </w:tcPr>
          <w:p w14:paraId="2407AF06">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542DCF6A">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000000"/>
                <w:sz w:val="24"/>
                <w:szCs w:val="24"/>
                <w:highlight w:val="none"/>
              </w:rPr>
              <w:t>%</w:t>
            </w:r>
          </w:p>
        </w:tc>
      </w:tr>
      <w:tr w14:paraId="3CA1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5" w:type="pct"/>
            <w:noWrap w:val="0"/>
            <w:vAlign w:val="center"/>
          </w:tcPr>
          <w:p w14:paraId="638A3BF6">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非碳酸盐替代原料1名称</w:t>
            </w:r>
          </w:p>
        </w:tc>
        <w:tc>
          <w:tcPr>
            <w:tcW w:w="809" w:type="pct"/>
            <w:noWrap w:val="0"/>
            <w:vAlign w:val="center"/>
          </w:tcPr>
          <w:p w14:paraId="643FCFC2">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6710FEFE">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w:t>
            </w:r>
          </w:p>
        </w:tc>
      </w:tr>
      <w:tr w14:paraId="69FB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075" w:type="pct"/>
            <w:noWrap w:val="0"/>
            <w:vAlign w:val="center"/>
          </w:tcPr>
          <w:p w14:paraId="7885C7CB">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非碳酸盐替代原料1消耗量</w:t>
            </w:r>
          </w:p>
        </w:tc>
        <w:tc>
          <w:tcPr>
            <w:tcW w:w="809" w:type="pct"/>
            <w:noWrap w:val="0"/>
            <w:vAlign w:val="center"/>
          </w:tcPr>
          <w:p w14:paraId="5B3C9137">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1F0DE232">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t</w:t>
            </w:r>
          </w:p>
        </w:tc>
      </w:tr>
      <w:tr w14:paraId="540A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5" w:type="pct"/>
            <w:noWrap w:val="0"/>
            <w:vAlign w:val="center"/>
          </w:tcPr>
          <w:p w14:paraId="1B9FBFEC">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000000"/>
                <w:sz w:val="24"/>
                <w:szCs w:val="24"/>
                <w:highlight w:val="none"/>
              </w:rPr>
              <w:t>非碳酸盐替代原料1中氧化钙（CaO）的含量</w:t>
            </w:r>
          </w:p>
        </w:tc>
        <w:tc>
          <w:tcPr>
            <w:tcW w:w="809" w:type="pct"/>
            <w:noWrap w:val="0"/>
            <w:vAlign w:val="center"/>
          </w:tcPr>
          <w:p w14:paraId="4E8637BE">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7160DDCE">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000000"/>
                <w:sz w:val="24"/>
                <w:szCs w:val="24"/>
                <w:highlight w:val="none"/>
              </w:rPr>
              <w:t>%</w:t>
            </w:r>
          </w:p>
        </w:tc>
      </w:tr>
      <w:tr w14:paraId="581A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5" w:type="pct"/>
            <w:noWrap w:val="0"/>
            <w:vAlign w:val="center"/>
          </w:tcPr>
          <w:p w14:paraId="325724D2">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000000"/>
                <w:sz w:val="24"/>
                <w:szCs w:val="24"/>
                <w:highlight w:val="none"/>
              </w:rPr>
              <w:t>非碳酸盐替代原料1中氧化镁（MgO）的含量</w:t>
            </w:r>
          </w:p>
        </w:tc>
        <w:tc>
          <w:tcPr>
            <w:tcW w:w="809" w:type="pct"/>
            <w:noWrap w:val="0"/>
            <w:vAlign w:val="center"/>
          </w:tcPr>
          <w:p w14:paraId="10491169">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160DD075">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000000"/>
                <w:sz w:val="24"/>
                <w:szCs w:val="24"/>
                <w:highlight w:val="none"/>
              </w:rPr>
              <w:t>%</w:t>
            </w:r>
          </w:p>
        </w:tc>
      </w:tr>
      <w:tr w14:paraId="62E4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5" w:type="pct"/>
            <w:noWrap w:val="0"/>
            <w:vAlign w:val="center"/>
          </w:tcPr>
          <w:p w14:paraId="2E477B68">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非碳酸盐替代原料2名称</w:t>
            </w:r>
          </w:p>
        </w:tc>
        <w:tc>
          <w:tcPr>
            <w:tcW w:w="809" w:type="pct"/>
            <w:noWrap w:val="0"/>
            <w:vAlign w:val="center"/>
          </w:tcPr>
          <w:p w14:paraId="6226DEB4">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0B54D452">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w:t>
            </w:r>
          </w:p>
        </w:tc>
      </w:tr>
      <w:tr w14:paraId="5B55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5" w:type="pct"/>
            <w:noWrap w:val="0"/>
            <w:vAlign w:val="center"/>
          </w:tcPr>
          <w:p w14:paraId="684B313E">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非碳酸盐替代原料2消耗量</w:t>
            </w:r>
          </w:p>
        </w:tc>
        <w:tc>
          <w:tcPr>
            <w:tcW w:w="809" w:type="pct"/>
            <w:noWrap w:val="0"/>
            <w:vAlign w:val="center"/>
          </w:tcPr>
          <w:p w14:paraId="6B0BB6F3">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2CCEC8D7">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t</w:t>
            </w:r>
          </w:p>
        </w:tc>
      </w:tr>
      <w:tr w14:paraId="4373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5" w:type="pct"/>
            <w:noWrap w:val="0"/>
            <w:vAlign w:val="center"/>
          </w:tcPr>
          <w:p w14:paraId="00F733FF">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非碳酸盐替代原料2中氧化钙（CaO）的含量</w:t>
            </w:r>
          </w:p>
        </w:tc>
        <w:tc>
          <w:tcPr>
            <w:tcW w:w="809" w:type="pct"/>
            <w:noWrap w:val="0"/>
            <w:vAlign w:val="center"/>
          </w:tcPr>
          <w:p w14:paraId="7B9F7E0D">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4C970203">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w:t>
            </w:r>
          </w:p>
        </w:tc>
      </w:tr>
      <w:tr w14:paraId="1C5C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075" w:type="pct"/>
            <w:noWrap w:val="0"/>
            <w:vAlign w:val="center"/>
          </w:tcPr>
          <w:p w14:paraId="199E99F5">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非碳酸盐替代原料2中氧化镁（MgO）的含量</w:t>
            </w:r>
          </w:p>
        </w:tc>
        <w:tc>
          <w:tcPr>
            <w:tcW w:w="809" w:type="pct"/>
            <w:noWrap w:val="0"/>
            <w:vAlign w:val="center"/>
          </w:tcPr>
          <w:p w14:paraId="7BA13967">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609034C1">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w:t>
            </w:r>
          </w:p>
        </w:tc>
      </w:tr>
      <w:tr w14:paraId="63B8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5" w:type="pct"/>
            <w:noWrap w:val="0"/>
            <w:vAlign w:val="center"/>
          </w:tcPr>
          <w:p w14:paraId="16BC9294">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熟料中不是来源于碳酸盐分解的氧化钙（CaO）含量</w:t>
            </w:r>
          </w:p>
        </w:tc>
        <w:tc>
          <w:tcPr>
            <w:tcW w:w="809" w:type="pct"/>
            <w:noWrap w:val="0"/>
            <w:vAlign w:val="center"/>
          </w:tcPr>
          <w:p w14:paraId="5F5A5873">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56122F22">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highlight w:val="none"/>
              </w:rPr>
              <w:t>%</w:t>
            </w:r>
          </w:p>
        </w:tc>
      </w:tr>
      <w:tr w14:paraId="1F4E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5" w:type="pct"/>
            <w:noWrap w:val="0"/>
            <w:vAlign w:val="center"/>
          </w:tcPr>
          <w:p w14:paraId="24E14298">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000000"/>
                <w:sz w:val="24"/>
                <w:szCs w:val="24"/>
                <w:highlight w:val="none"/>
              </w:rPr>
              <w:t>熟料中不是来源于碳酸盐分解的氧化镁（MgO）含量</w:t>
            </w:r>
          </w:p>
        </w:tc>
        <w:tc>
          <w:tcPr>
            <w:tcW w:w="809" w:type="pct"/>
            <w:noWrap w:val="0"/>
            <w:vAlign w:val="center"/>
          </w:tcPr>
          <w:p w14:paraId="04DFDABB">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210C3D9F">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color w:val="000000"/>
                <w:sz w:val="24"/>
                <w:szCs w:val="24"/>
                <w:highlight w:val="none"/>
              </w:rPr>
              <w:t>%</w:t>
            </w:r>
          </w:p>
        </w:tc>
      </w:tr>
      <w:tr w14:paraId="660F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5" w:type="dxa"/>
            <w:noWrap w:val="0"/>
            <w:vAlign w:val="center"/>
          </w:tcPr>
          <w:p w14:paraId="3B7AF655">
            <w:pPr>
              <w:pStyle w:val="55"/>
              <w:keepNext w:val="0"/>
              <w:keepLines w:val="0"/>
              <w:pageBreakBefore w:val="0"/>
              <w:widowControl w:val="0"/>
              <w:kinsoku/>
              <w:wordWrap/>
              <w:overflowPunct/>
              <w:topLinePunct w:val="0"/>
              <w:autoSpaceDE w:val="0"/>
              <w:autoSpaceDN w:val="0"/>
              <w:bidi w:val="0"/>
              <w:adjustRightInd w:val="0"/>
              <w:snapToGrid/>
              <w:ind w:right="0" w:rightChars="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rPr>
              <w:t>窑炉排气筒（窑头）粉尘的重量</w:t>
            </w:r>
          </w:p>
        </w:tc>
        <w:tc>
          <w:tcPr>
            <w:tcW w:w="809" w:type="pct"/>
            <w:noWrap w:val="0"/>
            <w:vAlign w:val="center"/>
          </w:tcPr>
          <w:p w14:paraId="521967A1">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10BED7EE">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eastAsia" w:ascii="Times New Roman" w:hAnsi="Times New Roman" w:eastAsia="仿宋_GB2312" w:cs="Times New Roman"/>
                <w:color w:val="000000"/>
                <w:sz w:val="24"/>
                <w:szCs w:val="24"/>
                <w:highlight w:val="none"/>
                <w:lang w:val="en-US" w:eastAsia="zh-CN"/>
              </w:rPr>
            </w:pPr>
            <w:r>
              <w:rPr>
                <w:rFonts w:hint="eastAsia" w:ascii="Times New Roman" w:hAnsi="Times New Roman" w:eastAsia="仿宋_GB2312" w:cs="Times New Roman"/>
                <w:color w:val="000000"/>
                <w:sz w:val="24"/>
                <w:szCs w:val="24"/>
                <w:highlight w:val="none"/>
                <w:lang w:val="en-US" w:eastAsia="zh-CN"/>
              </w:rPr>
              <w:t>t</w:t>
            </w:r>
          </w:p>
        </w:tc>
      </w:tr>
      <w:tr w14:paraId="2406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5" w:type="dxa"/>
            <w:noWrap w:val="0"/>
            <w:vAlign w:val="center"/>
          </w:tcPr>
          <w:p w14:paraId="6C0BAC90">
            <w:pPr>
              <w:pStyle w:val="55"/>
              <w:keepNext w:val="0"/>
              <w:keepLines w:val="0"/>
              <w:pageBreakBefore w:val="0"/>
              <w:widowControl w:val="0"/>
              <w:kinsoku/>
              <w:wordWrap/>
              <w:overflowPunct/>
              <w:topLinePunct w:val="0"/>
              <w:autoSpaceDE w:val="0"/>
              <w:autoSpaceDN w:val="0"/>
              <w:bidi w:val="0"/>
              <w:adjustRightInd w:val="0"/>
              <w:snapToGrid/>
              <w:ind w:right="0" w:rightChars="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rPr>
              <w:t>窑炉旁路放风粉尘的重量</w:t>
            </w:r>
          </w:p>
        </w:tc>
        <w:tc>
          <w:tcPr>
            <w:tcW w:w="809" w:type="pct"/>
            <w:noWrap w:val="0"/>
            <w:vAlign w:val="center"/>
          </w:tcPr>
          <w:p w14:paraId="1EB447D7">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7B5B50AF">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eastAsia" w:ascii="Times New Roman" w:hAnsi="Times New Roman" w:eastAsia="仿宋_GB2312" w:cs="Times New Roman"/>
                <w:color w:val="000000"/>
                <w:sz w:val="24"/>
                <w:szCs w:val="24"/>
                <w:highlight w:val="none"/>
                <w:lang w:val="en-US" w:eastAsia="zh-CN"/>
              </w:rPr>
            </w:pPr>
            <w:r>
              <w:rPr>
                <w:rFonts w:hint="eastAsia" w:ascii="Times New Roman" w:hAnsi="Times New Roman" w:eastAsia="仿宋_GB2312" w:cs="Times New Roman"/>
                <w:color w:val="000000"/>
                <w:sz w:val="24"/>
                <w:szCs w:val="24"/>
                <w:highlight w:val="none"/>
                <w:lang w:val="en-US" w:eastAsia="zh-CN"/>
              </w:rPr>
              <w:t>t</w:t>
            </w:r>
          </w:p>
        </w:tc>
      </w:tr>
      <w:tr w14:paraId="2F76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5" w:type="dxa"/>
            <w:noWrap w:val="0"/>
            <w:vAlign w:val="center"/>
          </w:tcPr>
          <w:p w14:paraId="292B13C0">
            <w:pPr>
              <w:pStyle w:val="55"/>
              <w:keepNext w:val="0"/>
              <w:keepLines w:val="0"/>
              <w:pageBreakBefore w:val="0"/>
              <w:widowControl w:val="0"/>
              <w:kinsoku/>
              <w:wordWrap/>
              <w:overflowPunct/>
              <w:topLinePunct w:val="0"/>
              <w:autoSpaceDE w:val="0"/>
              <w:autoSpaceDN w:val="0"/>
              <w:bidi w:val="0"/>
              <w:adjustRightInd w:val="0"/>
              <w:snapToGrid/>
              <w:ind w:right="0" w:rightChars="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rPr>
              <w:t>生料消耗量</w:t>
            </w:r>
          </w:p>
        </w:tc>
        <w:tc>
          <w:tcPr>
            <w:tcW w:w="809" w:type="pct"/>
            <w:noWrap w:val="0"/>
            <w:vAlign w:val="center"/>
          </w:tcPr>
          <w:p w14:paraId="35AE1E75">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004B6A7B">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eastAsia" w:ascii="Times New Roman" w:hAnsi="Times New Roman" w:eastAsia="仿宋_GB2312" w:cs="Times New Roman"/>
                <w:color w:val="000000"/>
                <w:sz w:val="24"/>
                <w:szCs w:val="24"/>
                <w:highlight w:val="none"/>
                <w:lang w:val="en-US" w:eastAsia="zh-CN"/>
              </w:rPr>
            </w:pPr>
            <w:r>
              <w:rPr>
                <w:rFonts w:hint="eastAsia" w:ascii="Times New Roman" w:hAnsi="Times New Roman" w:eastAsia="仿宋_GB2312" w:cs="Times New Roman"/>
                <w:color w:val="000000"/>
                <w:sz w:val="24"/>
                <w:szCs w:val="24"/>
                <w:highlight w:val="none"/>
                <w:lang w:val="en-US" w:eastAsia="zh-CN"/>
              </w:rPr>
              <w:t>t</w:t>
            </w:r>
          </w:p>
        </w:tc>
      </w:tr>
      <w:tr w14:paraId="096C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5" w:type="dxa"/>
            <w:noWrap w:val="0"/>
            <w:vAlign w:val="center"/>
          </w:tcPr>
          <w:p w14:paraId="322B88F7">
            <w:pPr>
              <w:pStyle w:val="55"/>
              <w:keepNext w:val="0"/>
              <w:keepLines w:val="0"/>
              <w:pageBreakBefore w:val="0"/>
              <w:widowControl w:val="0"/>
              <w:kinsoku/>
              <w:wordWrap/>
              <w:overflowPunct/>
              <w:topLinePunct w:val="0"/>
              <w:autoSpaceDE w:val="0"/>
              <w:autoSpaceDN w:val="0"/>
              <w:bidi w:val="0"/>
              <w:adjustRightInd w:val="0"/>
              <w:snapToGrid/>
              <w:ind w:right="0" w:rightChars="0"/>
              <w:jc w:val="center"/>
              <w:textAlignment w:val="auto"/>
              <w:rPr>
                <w:rFonts w:hint="default" w:ascii="Times New Roman" w:hAnsi="Times New Roman" w:eastAsia="仿宋_GB2312" w:cs="Times New Roman"/>
                <w:color w:val="000000"/>
                <w:sz w:val="24"/>
                <w:szCs w:val="24"/>
                <w:highlight w:val="none"/>
              </w:rPr>
            </w:pPr>
            <w:r>
              <w:rPr>
                <w:rFonts w:hint="default" w:ascii="Times New Roman" w:hAnsi="Times New Roman" w:eastAsia="仿宋_GB2312" w:cs="Times New Roman"/>
                <w:color w:val="000000"/>
                <w:sz w:val="24"/>
                <w:szCs w:val="24"/>
              </w:rPr>
              <w:t>生料中非燃料碳含量</w:t>
            </w:r>
          </w:p>
        </w:tc>
        <w:tc>
          <w:tcPr>
            <w:tcW w:w="809" w:type="pct"/>
            <w:noWrap w:val="0"/>
            <w:vAlign w:val="center"/>
          </w:tcPr>
          <w:p w14:paraId="43E5E852">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default" w:ascii="Times New Roman" w:hAnsi="Times New Roman" w:eastAsia="仿宋_GB2312" w:cs="Times New Roman"/>
                <w:sz w:val="24"/>
                <w:szCs w:val="24"/>
                <w:highlight w:val="none"/>
              </w:rPr>
            </w:pPr>
          </w:p>
        </w:tc>
        <w:tc>
          <w:tcPr>
            <w:tcW w:w="1114" w:type="pct"/>
            <w:noWrap w:val="0"/>
            <w:vAlign w:val="center"/>
          </w:tcPr>
          <w:p w14:paraId="5F9F1358">
            <w:pPr>
              <w:pStyle w:val="55"/>
              <w:keepNext w:val="0"/>
              <w:keepLines w:val="0"/>
              <w:pageBreakBefore w:val="0"/>
              <w:widowControl w:val="0"/>
              <w:kinsoku/>
              <w:wordWrap/>
              <w:overflowPunct/>
              <w:topLinePunct w:val="0"/>
              <w:autoSpaceDE w:val="0"/>
              <w:autoSpaceDN w:val="0"/>
              <w:bidi w:val="0"/>
              <w:adjustRightInd w:val="0"/>
              <w:snapToGrid/>
              <w:ind w:right="0"/>
              <w:jc w:val="center"/>
              <w:textAlignment w:val="auto"/>
              <w:rPr>
                <w:rFonts w:hint="eastAsia" w:ascii="Times New Roman" w:hAnsi="Times New Roman" w:eastAsia="仿宋_GB2312" w:cs="Times New Roman"/>
                <w:color w:val="000000"/>
                <w:sz w:val="24"/>
                <w:szCs w:val="24"/>
                <w:highlight w:val="none"/>
                <w:lang w:val="en-US" w:eastAsia="zh-CN"/>
              </w:rPr>
            </w:pPr>
            <w:r>
              <w:rPr>
                <w:rFonts w:hint="eastAsia" w:ascii="Times New Roman" w:hAnsi="Times New Roman" w:eastAsia="仿宋_GB2312" w:cs="Times New Roman"/>
                <w:color w:val="000000"/>
                <w:sz w:val="24"/>
                <w:szCs w:val="24"/>
                <w:highlight w:val="none"/>
                <w:lang w:val="en-US" w:eastAsia="zh-CN"/>
              </w:rPr>
              <w:t>t</w:t>
            </w:r>
          </w:p>
        </w:tc>
      </w:tr>
    </w:tbl>
    <w:p w14:paraId="0030B705">
      <w:pPr>
        <w:pStyle w:val="35"/>
        <w:tabs>
          <w:tab w:val="center" w:pos="4201"/>
          <w:tab w:val="right" w:leader="dot" w:pos="9298"/>
        </w:tabs>
        <w:spacing w:line="240" w:lineRule="auto"/>
        <w:ind w:firstLine="0" w:firstLineChars="0"/>
        <w:jc w:val="center"/>
        <w:rPr>
          <w:rFonts w:hint="default" w:ascii="Times New Roman" w:hAnsi="Times New Roman" w:eastAsia="仿宋_GB2312" w:cs="Times New Roman"/>
          <w:kern w:val="0"/>
          <w:sz w:val="28"/>
          <w:szCs w:val="28"/>
          <w:highlight w:val="none"/>
          <w:lang w:val="en-US" w:eastAsia="zh-CN" w:bidi="ar-SA"/>
        </w:rPr>
      </w:pPr>
      <w:r>
        <w:rPr>
          <w:rFonts w:hint="default" w:ascii="Times New Roman" w:hAnsi="Times New Roman" w:eastAsia="仿宋_GB2312" w:cs="Times New Roman"/>
          <w:kern w:val="0"/>
          <w:sz w:val="28"/>
          <w:szCs w:val="28"/>
          <w:highlight w:val="none"/>
          <w:lang w:val="en-US" w:eastAsia="zh-CN" w:bidi="ar-SA"/>
        </w:rPr>
        <w:t>表</w:t>
      </w:r>
      <w:r>
        <w:rPr>
          <w:rFonts w:hint="eastAsia" w:ascii="Times New Roman" w:hAnsi="Times New Roman" w:eastAsia="仿宋_GB2312" w:cs="Times New Roman"/>
          <w:kern w:val="0"/>
          <w:sz w:val="28"/>
          <w:szCs w:val="28"/>
          <w:highlight w:val="none"/>
          <w:lang w:val="en-US" w:eastAsia="zh-CN" w:bidi="ar-SA"/>
        </w:rPr>
        <w:t>4</w:t>
      </w:r>
      <w:r>
        <w:rPr>
          <w:rFonts w:hint="default" w:ascii="Times New Roman" w:hAnsi="Times New Roman" w:eastAsia="仿宋_GB2312" w:cs="Times New Roman"/>
          <w:kern w:val="0"/>
          <w:sz w:val="28"/>
          <w:szCs w:val="28"/>
          <w:highlight w:val="none"/>
          <w:lang w:val="en-US" w:eastAsia="zh-CN" w:bidi="ar-SA"/>
        </w:rPr>
        <w:t xml:space="preserve"> 熟料生产净消耗电力对应的活动数据一览表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4"/>
        <w:gridCol w:w="4036"/>
        <w:gridCol w:w="2071"/>
      </w:tblGrid>
      <w:tr w14:paraId="09DA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412" w:type="pct"/>
            <w:tcBorders>
              <w:top w:val="single" w:color="auto" w:sz="4" w:space="0"/>
              <w:left w:val="single" w:color="auto" w:sz="4" w:space="0"/>
              <w:bottom w:val="single" w:color="auto" w:sz="4" w:space="0"/>
              <w:right w:val="single" w:color="auto" w:sz="4" w:space="0"/>
            </w:tcBorders>
            <w:noWrap w:val="0"/>
            <w:vAlign w:val="center"/>
          </w:tcPr>
          <w:p w14:paraId="1D42BF85">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r>
              <w:rPr>
                <w:rFonts w:hint="default" w:ascii="Times New Roman" w:hAnsi="Times New Roman" w:eastAsia="仿宋_GB2312" w:cs="Times New Roman"/>
                <w:b w:val="0"/>
                <w:bCs/>
                <w:color w:val="000000"/>
                <w:kern w:val="0"/>
                <w:sz w:val="24"/>
                <w:szCs w:val="24"/>
                <w:highlight w:val="none"/>
              </w:rPr>
              <w:t>生产线名称</w:t>
            </w:r>
          </w:p>
        </w:tc>
        <w:tc>
          <w:tcPr>
            <w:tcW w:w="2370" w:type="pct"/>
            <w:tcBorders>
              <w:top w:val="single" w:color="auto" w:sz="4" w:space="0"/>
              <w:left w:val="single" w:color="auto" w:sz="4" w:space="0"/>
              <w:bottom w:val="single" w:color="auto" w:sz="4" w:space="0"/>
              <w:right w:val="single" w:color="auto" w:sz="4" w:space="0"/>
            </w:tcBorders>
            <w:noWrap w:val="0"/>
            <w:vAlign w:val="center"/>
          </w:tcPr>
          <w:p w14:paraId="42B0DEB3">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r>
              <w:rPr>
                <w:rFonts w:hint="default" w:ascii="Times New Roman" w:hAnsi="Times New Roman" w:eastAsia="仿宋_GB2312" w:cs="Times New Roman"/>
                <w:b w:val="0"/>
                <w:bCs/>
                <w:color w:val="000000"/>
                <w:kern w:val="0"/>
                <w:sz w:val="24"/>
                <w:szCs w:val="24"/>
                <w:highlight w:val="none"/>
              </w:rPr>
              <w:t>项目</w:t>
            </w:r>
          </w:p>
        </w:tc>
        <w:tc>
          <w:tcPr>
            <w:tcW w:w="1216" w:type="pct"/>
            <w:tcBorders>
              <w:top w:val="single" w:color="auto" w:sz="4" w:space="0"/>
              <w:left w:val="single" w:color="auto" w:sz="4" w:space="0"/>
              <w:bottom w:val="single" w:color="auto" w:sz="4" w:space="0"/>
              <w:right w:val="single" w:color="auto" w:sz="4" w:space="0"/>
            </w:tcBorders>
            <w:noWrap w:val="0"/>
            <w:vAlign w:val="center"/>
          </w:tcPr>
          <w:p w14:paraId="29F35043">
            <w:pPr>
              <w:widowControl/>
              <w:tabs>
                <w:tab w:val="center" w:pos="4201"/>
                <w:tab w:val="right" w:leader="dot" w:pos="9298"/>
              </w:tabs>
              <w:autoSpaceDE w:val="0"/>
              <w:autoSpaceDN w:val="0"/>
              <w:spacing w:before="0" w:beforeLines="0" w:after="0" w:afterLines="0"/>
              <w:ind w:firstLine="0" w:firstLineChars="0"/>
              <w:jc w:val="center"/>
              <w:rPr>
                <w:rFonts w:hint="eastAsia" w:ascii="Times New Roman" w:hAnsi="Times New Roman" w:eastAsia="仿宋_GB2312" w:cs="Times New Roman"/>
                <w:b w:val="0"/>
                <w:bCs/>
                <w:color w:val="000000"/>
                <w:kern w:val="0"/>
                <w:sz w:val="24"/>
                <w:szCs w:val="24"/>
                <w:highlight w:val="none"/>
                <w:lang w:eastAsia="zh-CN"/>
              </w:rPr>
            </w:pPr>
            <w:r>
              <w:rPr>
                <w:rFonts w:hint="default" w:ascii="Times New Roman" w:hAnsi="Times New Roman" w:eastAsia="仿宋_GB2312" w:cs="Times New Roman"/>
                <w:b w:val="0"/>
                <w:bCs/>
                <w:color w:val="000000"/>
                <w:kern w:val="0"/>
                <w:sz w:val="24"/>
                <w:szCs w:val="24"/>
                <w:highlight w:val="none"/>
              </w:rPr>
              <w:t>电量</w:t>
            </w:r>
            <w:r>
              <w:rPr>
                <w:rFonts w:hint="eastAsia" w:ascii="Times New Roman" w:hAnsi="Times New Roman" w:eastAsia="仿宋_GB2312" w:cs="Times New Roman"/>
                <w:b w:val="0"/>
                <w:bCs/>
                <w:color w:val="000000"/>
                <w:kern w:val="0"/>
                <w:sz w:val="24"/>
                <w:szCs w:val="24"/>
                <w:highlight w:val="none"/>
                <w:lang w:eastAsia="zh-CN"/>
              </w:rPr>
              <w:t>（</w:t>
            </w:r>
            <w:r>
              <w:rPr>
                <w:rFonts w:hint="eastAsia" w:ascii="Times New Roman" w:hAnsi="Times New Roman" w:eastAsia="仿宋_GB2312" w:cs="Times New Roman"/>
                <w:color w:val="auto"/>
                <w:sz w:val="21"/>
                <w:szCs w:val="21"/>
                <w:highlight w:val="none"/>
                <w:lang w:val="en-US" w:eastAsia="zh-CN"/>
              </w:rPr>
              <w:t>MW</w:t>
            </w:r>
            <w:r>
              <w:rPr>
                <w:rFonts w:hint="default" w:ascii="Times New Roman" w:hAnsi="Times New Roman" w:eastAsia="仿宋_GB2312" w:cs="Times New Roman"/>
                <w:color w:val="auto"/>
                <w:sz w:val="21"/>
                <w:szCs w:val="21"/>
                <w:highlight w:val="none"/>
                <w:lang w:val="en-US" w:eastAsia="zh-CN"/>
              </w:rPr>
              <w:t>·</w:t>
            </w:r>
            <w:r>
              <w:rPr>
                <w:rFonts w:hint="eastAsia" w:ascii="Times New Roman" w:hAnsi="Times New Roman" w:eastAsia="仿宋_GB2312" w:cs="Times New Roman"/>
                <w:color w:val="auto"/>
                <w:sz w:val="21"/>
                <w:szCs w:val="21"/>
                <w:highlight w:val="none"/>
                <w:lang w:val="en-US" w:eastAsia="zh-CN"/>
              </w:rPr>
              <w:t>h</w:t>
            </w:r>
            <w:r>
              <w:rPr>
                <w:rFonts w:hint="eastAsia" w:ascii="Times New Roman" w:hAnsi="Times New Roman" w:eastAsia="仿宋_GB2312" w:cs="Times New Roman"/>
                <w:b w:val="0"/>
                <w:bCs/>
                <w:color w:val="000000"/>
                <w:kern w:val="0"/>
                <w:sz w:val="24"/>
                <w:szCs w:val="24"/>
                <w:highlight w:val="none"/>
                <w:lang w:eastAsia="zh-CN"/>
              </w:rPr>
              <w:t>）</w:t>
            </w:r>
          </w:p>
        </w:tc>
      </w:tr>
      <w:tr w14:paraId="52CD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2" w:type="pct"/>
            <w:vMerge w:val="restart"/>
            <w:tcBorders>
              <w:top w:val="single" w:color="auto" w:sz="4" w:space="0"/>
              <w:left w:val="single" w:color="auto" w:sz="4" w:space="0"/>
              <w:right w:val="single" w:color="auto" w:sz="4" w:space="0"/>
            </w:tcBorders>
            <w:noWrap w:val="0"/>
            <w:vAlign w:val="center"/>
          </w:tcPr>
          <w:p w14:paraId="6736F4F4">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r>
              <w:rPr>
                <w:rFonts w:hint="default" w:ascii="Times New Roman" w:hAnsi="Times New Roman" w:eastAsia="仿宋_GB2312" w:cs="Times New Roman"/>
                <w:b w:val="0"/>
                <w:bCs/>
                <w:color w:val="000000"/>
                <w:kern w:val="0"/>
                <w:sz w:val="24"/>
                <w:szCs w:val="24"/>
                <w:highlight w:val="none"/>
              </w:rPr>
              <w:t>生产线1</w:t>
            </w:r>
          </w:p>
        </w:tc>
        <w:tc>
          <w:tcPr>
            <w:tcW w:w="2370" w:type="pct"/>
            <w:tcBorders>
              <w:top w:val="single" w:color="auto" w:sz="4" w:space="0"/>
              <w:left w:val="single" w:color="auto" w:sz="4" w:space="0"/>
              <w:bottom w:val="single" w:color="auto" w:sz="4" w:space="0"/>
              <w:right w:val="single" w:color="auto" w:sz="4" w:space="0"/>
            </w:tcBorders>
            <w:noWrap w:val="0"/>
            <w:vAlign w:val="center"/>
          </w:tcPr>
          <w:p w14:paraId="0A03F9CF">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r>
              <w:rPr>
                <w:rFonts w:hint="default" w:ascii="Times New Roman" w:hAnsi="Times New Roman" w:eastAsia="仿宋_GB2312" w:cs="Times New Roman"/>
                <w:b w:val="0"/>
                <w:bCs/>
                <w:color w:val="000000"/>
                <w:kern w:val="0"/>
                <w:sz w:val="24"/>
                <w:szCs w:val="24"/>
                <w:highlight w:val="none"/>
              </w:rPr>
              <w:t>熟料生产消耗电量</w:t>
            </w:r>
          </w:p>
        </w:tc>
        <w:tc>
          <w:tcPr>
            <w:tcW w:w="1216" w:type="pct"/>
            <w:tcBorders>
              <w:top w:val="single" w:color="auto" w:sz="4" w:space="0"/>
              <w:left w:val="single" w:color="auto" w:sz="4" w:space="0"/>
              <w:bottom w:val="single" w:color="auto" w:sz="4" w:space="0"/>
              <w:right w:val="single" w:color="auto" w:sz="4" w:space="0"/>
            </w:tcBorders>
            <w:noWrap w:val="0"/>
            <w:vAlign w:val="top"/>
          </w:tcPr>
          <w:p w14:paraId="207D747D">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p>
        </w:tc>
      </w:tr>
      <w:tr w14:paraId="0216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2" w:type="pct"/>
            <w:vMerge w:val="continue"/>
            <w:tcBorders>
              <w:left w:val="single" w:color="auto" w:sz="4" w:space="0"/>
              <w:right w:val="single" w:color="auto" w:sz="4" w:space="0"/>
            </w:tcBorders>
            <w:noWrap w:val="0"/>
            <w:vAlign w:val="center"/>
          </w:tcPr>
          <w:p w14:paraId="1C9FADA6">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p>
        </w:tc>
        <w:tc>
          <w:tcPr>
            <w:tcW w:w="2370" w:type="pct"/>
            <w:tcBorders>
              <w:top w:val="single" w:color="auto" w:sz="4" w:space="0"/>
              <w:left w:val="single" w:color="auto" w:sz="4" w:space="0"/>
              <w:bottom w:val="single" w:color="auto" w:sz="4" w:space="0"/>
              <w:right w:val="single" w:color="auto" w:sz="4" w:space="0"/>
            </w:tcBorders>
            <w:noWrap w:val="0"/>
            <w:vAlign w:val="center"/>
          </w:tcPr>
          <w:p w14:paraId="1C83E18B">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余热电站发电量</w:t>
            </w:r>
          </w:p>
        </w:tc>
        <w:tc>
          <w:tcPr>
            <w:tcW w:w="1216" w:type="pct"/>
            <w:tcBorders>
              <w:top w:val="single" w:color="auto" w:sz="4" w:space="0"/>
              <w:left w:val="single" w:color="auto" w:sz="4" w:space="0"/>
              <w:bottom w:val="single" w:color="auto" w:sz="4" w:space="0"/>
              <w:right w:val="single" w:color="auto" w:sz="4" w:space="0"/>
            </w:tcBorders>
            <w:noWrap w:val="0"/>
            <w:vAlign w:val="top"/>
          </w:tcPr>
          <w:p w14:paraId="6EB0DE03">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p>
        </w:tc>
      </w:tr>
      <w:tr w14:paraId="6949F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2" w:type="pct"/>
            <w:vMerge w:val="continue"/>
            <w:tcBorders>
              <w:left w:val="single" w:color="auto" w:sz="4" w:space="0"/>
              <w:right w:val="single" w:color="auto" w:sz="4" w:space="0"/>
            </w:tcBorders>
            <w:noWrap w:val="0"/>
            <w:vAlign w:val="center"/>
          </w:tcPr>
          <w:p w14:paraId="423A3D11">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p>
        </w:tc>
        <w:tc>
          <w:tcPr>
            <w:tcW w:w="2370" w:type="pct"/>
            <w:tcBorders>
              <w:top w:val="single" w:color="auto" w:sz="4" w:space="0"/>
              <w:left w:val="single" w:color="auto" w:sz="4" w:space="0"/>
              <w:bottom w:val="single" w:color="auto" w:sz="4" w:space="0"/>
              <w:right w:val="single" w:color="auto" w:sz="4" w:space="0"/>
            </w:tcBorders>
            <w:noWrap w:val="0"/>
            <w:vAlign w:val="center"/>
          </w:tcPr>
          <w:p w14:paraId="7E235570">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企业自发自用非化石能源电量</w:t>
            </w:r>
          </w:p>
        </w:tc>
        <w:tc>
          <w:tcPr>
            <w:tcW w:w="1216" w:type="pct"/>
            <w:tcBorders>
              <w:top w:val="single" w:color="auto" w:sz="4" w:space="0"/>
              <w:left w:val="single" w:color="auto" w:sz="4" w:space="0"/>
              <w:bottom w:val="single" w:color="auto" w:sz="4" w:space="0"/>
              <w:right w:val="single" w:color="auto" w:sz="4" w:space="0"/>
            </w:tcBorders>
            <w:noWrap w:val="0"/>
            <w:vAlign w:val="top"/>
          </w:tcPr>
          <w:p w14:paraId="618CF484">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p>
        </w:tc>
      </w:tr>
      <w:tr w14:paraId="0830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2" w:type="pct"/>
            <w:vMerge w:val="continue"/>
            <w:tcBorders>
              <w:left w:val="single" w:color="auto" w:sz="4" w:space="0"/>
              <w:right w:val="single" w:color="auto" w:sz="4" w:space="0"/>
            </w:tcBorders>
            <w:noWrap w:val="0"/>
            <w:vAlign w:val="center"/>
          </w:tcPr>
          <w:p w14:paraId="5A27210B">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p>
        </w:tc>
        <w:tc>
          <w:tcPr>
            <w:tcW w:w="2370" w:type="pct"/>
            <w:tcBorders>
              <w:top w:val="single" w:color="auto" w:sz="4" w:space="0"/>
              <w:left w:val="single" w:color="auto" w:sz="4" w:space="0"/>
              <w:bottom w:val="single" w:color="auto" w:sz="4" w:space="0"/>
              <w:right w:val="single" w:color="auto" w:sz="4" w:space="0"/>
            </w:tcBorders>
            <w:noWrap w:val="0"/>
            <w:vAlign w:val="center"/>
          </w:tcPr>
          <w:p w14:paraId="4A79B345">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直供企业使用且未并入市政电网的非化石能源电量</w:t>
            </w:r>
          </w:p>
        </w:tc>
        <w:tc>
          <w:tcPr>
            <w:tcW w:w="1216" w:type="pct"/>
            <w:tcBorders>
              <w:top w:val="single" w:color="auto" w:sz="4" w:space="0"/>
              <w:left w:val="single" w:color="auto" w:sz="4" w:space="0"/>
              <w:bottom w:val="single" w:color="auto" w:sz="4" w:space="0"/>
              <w:right w:val="single" w:color="auto" w:sz="4" w:space="0"/>
            </w:tcBorders>
            <w:noWrap w:val="0"/>
            <w:vAlign w:val="top"/>
          </w:tcPr>
          <w:p w14:paraId="57D71A35">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p>
        </w:tc>
      </w:tr>
      <w:tr w14:paraId="1F8D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2" w:type="pct"/>
            <w:vMerge w:val="continue"/>
            <w:tcBorders>
              <w:left w:val="single" w:color="auto" w:sz="4" w:space="0"/>
              <w:bottom w:val="single" w:color="auto" w:sz="4" w:space="0"/>
              <w:right w:val="single" w:color="auto" w:sz="4" w:space="0"/>
            </w:tcBorders>
            <w:noWrap w:val="0"/>
            <w:vAlign w:val="center"/>
          </w:tcPr>
          <w:p w14:paraId="71E5935A">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p>
        </w:tc>
        <w:tc>
          <w:tcPr>
            <w:tcW w:w="2370" w:type="pct"/>
            <w:tcBorders>
              <w:top w:val="single" w:color="auto" w:sz="4" w:space="0"/>
              <w:left w:val="single" w:color="auto" w:sz="4" w:space="0"/>
              <w:bottom w:val="single" w:color="auto" w:sz="4" w:space="0"/>
              <w:right w:val="single" w:color="auto" w:sz="4" w:space="0"/>
            </w:tcBorders>
            <w:noWrap w:val="0"/>
            <w:vAlign w:val="center"/>
          </w:tcPr>
          <w:p w14:paraId="259F426D">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通过市场化交易购入使用的非化石能源电量（不含单独购买绿证）</w:t>
            </w:r>
          </w:p>
        </w:tc>
        <w:tc>
          <w:tcPr>
            <w:tcW w:w="1216" w:type="pct"/>
            <w:tcBorders>
              <w:top w:val="single" w:color="auto" w:sz="4" w:space="0"/>
              <w:left w:val="single" w:color="auto" w:sz="4" w:space="0"/>
              <w:bottom w:val="single" w:color="auto" w:sz="4" w:space="0"/>
              <w:right w:val="single" w:color="auto" w:sz="4" w:space="0"/>
            </w:tcBorders>
            <w:noWrap w:val="0"/>
            <w:vAlign w:val="top"/>
          </w:tcPr>
          <w:p w14:paraId="6232C28A">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p>
        </w:tc>
      </w:tr>
      <w:tr w14:paraId="7321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2" w:type="pct"/>
            <w:vMerge w:val="restart"/>
            <w:tcBorders>
              <w:top w:val="single" w:color="auto" w:sz="4" w:space="0"/>
              <w:left w:val="single" w:color="auto" w:sz="4" w:space="0"/>
              <w:right w:val="single" w:color="auto" w:sz="4" w:space="0"/>
            </w:tcBorders>
            <w:noWrap w:val="0"/>
            <w:vAlign w:val="center"/>
          </w:tcPr>
          <w:p w14:paraId="61E37475">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生产线2</w:t>
            </w:r>
          </w:p>
        </w:tc>
        <w:tc>
          <w:tcPr>
            <w:tcW w:w="2370" w:type="pct"/>
            <w:tcBorders>
              <w:top w:val="single" w:color="auto" w:sz="4" w:space="0"/>
              <w:left w:val="single" w:color="auto" w:sz="4" w:space="0"/>
              <w:bottom w:val="single" w:color="auto" w:sz="4" w:space="0"/>
              <w:right w:val="single" w:color="auto" w:sz="4" w:space="0"/>
            </w:tcBorders>
            <w:noWrap w:val="0"/>
            <w:vAlign w:val="center"/>
          </w:tcPr>
          <w:p w14:paraId="539291C0">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color w:val="000000"/>
                <w:kern w:val="0"/>
                <w:sz w:val="24"/>
                <w:szCs w:val="24"/>
                <w:highlight w:val="none"/>
              </w:rPr>
              <w:t>熟料生产消耗电量</w:t>
            </w:r>
          </w:p>
        </w:tc>
        <w:tc>
          <w:tcPr>
            <w:tcW w:w="1216" w:type="pct"/>
            <w:tcBorders>
              <w:top w:val="single" w:color="auto" w:sz="4" w:space="0"/>
              <w:left w:val="single" w:color="auto" w:sz="4" w:space="0"/>
              <w:bottom w:val="single" w:color="auto" w:sz="4" w:space="0"/>
              <w:right w:val="single" w:color="auto" w:sz="4" w:space="0"/>
            </w:tcBorders>
            <w:noWrap w:val="0"/>
            <w:vAlign w:val="top"/>
          </w:tcPr>
          <w:p w14:paraId="5CE2216A">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p>
        </w:tc>
      </w:tr>
      <w:tr w14:paraId="0BFF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2" w:type="pct"/>
            <w:vMerge w:val="continue"/>
            <w:tcBorders>
              <w:left w:val="single" w:color="auto" w:sz="4" w:space="0"/>
              <w:right w:val="single" w:color="auto" w:sz="4" w:space="0"/>
            </w:tcBorders>
            <w:noWrap w:val="0"/>
            <w:vAlign w:val="center"/>
          </w:tcPr>
          <w:p w14:paraId="29349161">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p>
        </w:tc>
        <w:tc>
          <w:tcPr>
            <w:tcW w:w="2370" w:type="pct"/>
            <w:tcBorders>
              <w:top w:val="single" w:color="auto" w:sz="4" w:space="0"/>
              <w:left w:val="single" w:color="auto" w:sz="4" w:space="0"/>
              <w:bottom w:val="single" w:color="auto" w:sz="4" w:space="0"/>
              <w:right w:val="single" w:color="auto" w:sz="4" w:space="0"/>
            </w:tcBorders>
            <w:noWrap w:val="0"/>
            <w:vAlign w:val="center"/>
          </w:tcPr>
          <w:p w14:paraId="7E3446F6">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余热电站发电量</w:t>
            </w:r>
          </w:p>
        </w:tc>
        <w:tc>
          <w:tcPr>
            <w:tcW w:w="1216" w:type="pct"/>
            <w:tcBorders>
              <w:top w:val="single" w:color="auto" w:sz="4" w:space="0"/>
              <w:left w:val="single" w:color="auto" w:sz="4" w:space="0"/>
              <w:bottom w:val="single" w:color="auto" w:sz="4" w:space="0"/>
              <w:right w:val="single" w:color="auto" w:sz="4" w:space="0"/>
            </w:tcBorders>
            <w:noWrap w:val="0"/>
            <w:vAlign w:val="top"/>
          </w:tcPr>
          <w:p w14:paraId="1C391C48">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p>
        </w:tc>
      </w:tr>
      <w:tr w14:paraId="3345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2" w:type="pct"/>
            <w:vMerge w:val="continue"/>
            <w:tcBorders>
              <w:left w:val="single" w:color="auto" w:sz="4" w:space="0"/>
              <w:right w:val="single" w:color="auto" w:sz="4" w:space="0"/>
            </w:tcBorders>
            <w:noWrap w:val="0"/>
            <w:vAlign w:val="center"/>
          </w:tcPr>
          <w:p w14:paraId="731ECD60">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p>
        </w:tc>
        <w:tc>
          <w:tcPr>
            <w:tcW w:w="2370" w:type="pct"/>
            <w:tcBorders>
              <w:top w:val="single" w:color="auto" w:sz="4" w:space="0"/>
              <w:left w:val="single" w:color="auto" w:sz="4" w:space="0"/>
              <w:bottom w:val="single" w:color="auto" w:sz="4" w:space="0"/>
              <w:right w:val="single" w:color="auto" w:sz="4" w:space="0"/>
            </w:tcBorders>
            <w:noWrap w:val="0"/>
            <w:vAlign w:val="center"/>
          </w:tcPr>
          <w:p w14:paraId="755DE2DA">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企业自发自用非化石能源电量</w:t>
            </w:r>
          </w:p>
        </w:tc>
        <w:tc>
          <w:tcPr>
            <w:tcW w:w="1216" w:type="pct"/>
            <w:tcBorders>
              <w:top w:val="single" w:color="auto" w:sz="4" w:space="0"/>
              <w:left w:val="single" w:color="auto" w:sz="4" w:space="0"/>
              <w:bottom w:val="single" w:color="auto" w:sz="4" w:space="0"/>
              <w:right w:val="single" w:color="auto" w:sz="4" w:space="0"/>
            </w:tcBorders>
            <w:noWrap w:val="0"/>
            <w:vAlign w:val="top"/>
          </w:tcPr>
          <w:p w14:paraId="6E3D51E3">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p>
        </w:tc>
      </w:tr>
      <w:tr w14:paraId="324C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2" w:type="pct"/>
            <w:vMerge w:val="continue"/>
            <w:tcBorders>
              <w:left w:val="single" w:color="auto" w:sz="4" w:space="0"/>
              <w:right w:val="single" w:color="auto" w:sz="4" w:space="0"/>
            </w:tcBorders>
            <w:noWrap w:val="0"/>
            <w:vAlign w:val="center"/>
          </w:tcPr>
          <w:p w14:paraId="187DAE0E">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p>
        </w:tc>
        <w:tc>
          <w:tcPr>
            <w:tcW w:w="2370" w:type="pct"/>
            <w:tcBorders>
              <w:top w:val="single" w:color="auto" w:sz="4" w:space="0"/>
              <w:left w:val="single" w:color="auto" w:sz="4" w:space="0"/>
              <w:bottom w:val="single" w:color="auto" w:sz="4" w:space="0"/>
              <w:right w:val="single" w:color="auto" w:sz="4" w:space="0"/>
            </w:tcBorders>
            <w:noWrap w:val="0"/>
            <w:vAlign w:val="center"/>
          </w:tcPr>
          <w:p w14:paraId="41B83FE9">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直供企业使用且未并入市政电网的非化石能源电量</w:t>
            </w:r>
          </w:p>
        </w:tc>
        <w:tc>
          <w:tcPr>
            <w:tcW w:w="1216" w:type="pct"/>
            <w:tcBorders>
              <w:top w:val="single" w:color="auto" w:sz="4" w:space="0"/>
              <w:left w:val="single" w:color="auto" w:sz="4" w:space="0"/>
              <w:bottom w:val="single" w:color="auto" w:sz="4" w:space="0"/>
              <w:right w:val="single" w:color="auto" w:sz="4" w:space="0"/>
            </w:tcBorders>
            <w:noWrap w:val="0"/>
            <w:vAlign w:val="top"/>
          </w:tcPr>
          <w:p w14:paraId="2226AC45">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p>
        </w:tc>
      </w:tr>
      <w:tr w14:paraId="6395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2" w:type="pct"/>
            <w:vMerge w:val="continue"/>
            <w:tcBorders>
              <w:left w:val="single" w:color="auto" w:sz="4" w:space="0"/>
              <w:bottom w:val="single" w:color="auto" w:sz="4" w:space="0"/>
              <w:right w:val="single" w:color="auto" w:sz="4" w:space="0"/>
            </w:tcBorders>
            <w:noWrap w:val="0"/>
            <w:vAlign w:val="center"/>
          </w:tcPr>
          <w:p w14:paraId="3E077E5B">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p>
        </w:tc>
        <w:tc>
          <w:tcPr>
            <w:tcW w:w="2370" w:type="pct"/>
            <w:tcBorders>
              <w:top w:val="single" w:color="auto" w:sz="4" w:space="0"/>
              <w:left w:val="single" w:color="auto" w:sz="4" w:space="0"/>
              <w:bottom w:val="single" w:color="auto" w:sz="4" w:space="0"/>
              <w:right w:val="single" w:color="auto" w:sz="4" w:space="0"/>
            </w:tcBorders>
            <w:noWrap w:val="0"/>
            <w:vAlign w:val="center"/>
          </w:tcPr>
          <w:p w14:paraId="2801C831">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sz w:val="24"/>
                <w:szCs w:val="24"/>
                <w:highlight w:val="none"/>
              </w:rPr>
            </w:pPr>
            <w:r>
              <w:rPr>
                <w:rFonts w:hint="default" w:ascii="Times New Roman" w:hAnsi="Times New Roman" w:eastAsia="仿宋_GB2312" w:cs="Times New Roman"/>
                <w:b w:val="0"/>
                <w:bCs/>
                <w:sz w:val="24"/>
                <w:szCs w:val="24"/>
                <w:highlight w:val="none"/>
              </w:rPr>
              <w:t>通过市场化交易购入使用的非化石能源电量（不含单独购买绿证）</w:t>
            </w:r>
          </w:p>
        </w:tc>
        <w:tc>
          <w:tcPr>
            <w:tcW w:w="1216" w:type="pct"/>
            <w:tcBorders>
              <w:top w:val="single" w:color="auto" w:sz="4" w:space="0"/>
              <w:left w:val="single" w:color="auto" w:sz="4" w:space="0"/>
              <w:bottom w:val="single" w:color="auto" w:sz="4" w:space="0"/>
              <w:right w:val="single" w:color="auto" w:sz="4" w:space="0"/>
            </w:tcBorders>
            <w:noWrap w:val="0"/>
            <w:vAlign w:val="top"/>
          </w:tcPr>
          <w:p w14:paraId="62E19FA5">
            <w:pPr>
              <w:widowControl/>
              <w:tabs>
                <w:tab w:val="center" w:pos="4201"/>
                <w:tab w:val="right" w:leader="dot" w:pos="9298"/>
              </w:tabs>
              <w:autoSpaceDE w:val="0"/>
              <w:autoSpaceDN w:val="0"/>
              <w:spacing w:before="0" w:beforeLines="0" w:after="0" w:afterLines="0"/>
              <w:ind w:firstLine="0" w:firstLineChars="0"/>
              <w:jc w:val="center"/>
              <w:rPr>
                <w:rFonts w:hint="default" w:ascii="Times New Roman" w:hAnsi="Times New Roman" w:eastAsia="仿宋_GB2312" w:cs="Times New Roman"/>
                <w:b w:val="0"/>
                <w:bCs/>
                <w:color w:val="000000"/>
                <w:kern w:val="0"/>
                <w:sz w:val="24"/>
                <w:szCs w:val="24"/>
                <w:highlight w:val="none"/>
              </w:rPr>
            </w:pPr>
          </w:p>
        </w:tc>
      </w:tr>
    </w:tbl>
    <w:p w14:paraId="7C131E50">
      <w:pPr>
        <w:autoSpaceDE w:val="0"/>
        <w:autoSpaceDN w:val="0"/>
        <w:adjustRightInd w:val="0"/>
        <w:spacing w:before="0" w:beforeLines="0" w:after="0" w:afterLines="0" w:line="240" w:lineRule="auto"/>
        <w:jc w:val="center"/>
        <w:rPr>
          <w:rFonts w:hint="default" w:ascii="Times New Roman" w:hAnsi="Times New Roman" w:eastAsia="仿宋_GB2312" w:cs="Times New Roman"/>
          <w:b w:val="0"/>
          <w:bCs w:val="0"/>
          <w:kern w:val="0"/>
          <w:sz w:val="28"/>
          <w:szCs w:val="28"/>
          <w:highlight w:val="none"/>
        </w:rPr>
      </w:pPr>
      <w:r>
        <w:rPr>
          <w:rFonts w:hint="default" w:ascii="Times New Roman" w:hAnsi="Times New Roman" w:eastAsia="仿宋_GB2312" w:cs="Times New Roman"/>
          <w:b w:val="0"/>
          <w:bCs w:val="0"/>
          <w:kern w:val="0"/>
          <w:sz w:val="28"/>
          <w:szCs w:val="28"/>
          <w:highlight w:val="none"/>
        </w:rPr>
        <w:t>表</w:t>
      </w:r>
      <w:r>
        <w:rPr>
          <w:rFonts w:hint="eastAsia" w:ascii="Times New Roman" w:hAnsi="Times New Roman" w:eastAsia="仿宋_GB2312" w:cs="Times New Roman"/>
          <w:b w:val="0"/>
          <w:bCs w:val="0"/>
          <w:kern w:val="0"/>
          <w:sz w:val="28"/>
          <w:szCs w:val="28"/>
          <w:highlight w:val="none"/>
          <w:lang w:val="en-US" w:eastAsia="zh-CN"/>
        </w:rPr>
        <w:t>5</w:t>
      </w:r>
      <w:r>
        <w:rPr>
          <w:rFonts w:hint="default" w:ascii="Times New Roman" w:hAnsi="Times New Roman" w:eastAsia="仿宋_GB2312" w:cs="Times New Roman"/>
          <w:b w:val="0"/>
          <w:bCs w:val="0"/>
          <w:kern w:val="0"/>
          <w:sz w:val="28"/>
          <w:szCs w:val="28"/>
          <w:highlight w:val="none"/>
        </w:rPr>
        <w:t xml:space="preserve"> 辅助参数报告项</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216"/>
        <w:gridCol w:w="1216"/>
        <w:gridCol w:w="1216"/>
        <w:gridCol w:w="1216"/>
        <w:gridCol w:w="1409"/>
        <w:gridCol w:w="1027"/>
      </w:tblGrid>
      <w:tr w14:paraId="6C23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noWrap w:val="0"/>
            <w:vAlign w:val="top"/>
          </w:tcPr>
          <w:p w14:paraId="540CB7DF">
            <w:pPr>
              <w:widowControl/>
              <w:spacing w:beforeLines="0" w:afterLines="0"/>
              <w:ind w:firstLine="0" w:firstLineChars="0"/>
              <w:jc w:val="center"/>
              <w:rPr>
                <w:rFonts w:hint="eastAsia" w:ascii="Times New Roman" w:hAnsi="Times New Roman" w:eastAsia="仿宋_GB2312" w:cs="Times New Roman"/>
                <w:b w:val="0"/>
                <w:bCs w:val="0"/>
                <w:sz w:val="22"/>
                <w:szCs w:val="22"/>
                <w:highlight w:val="none"/>
                <w:lang w:eastAsia="zh-CN"/>
              </w:rPr>
            </w:pPr>
            <w:r>
              <w:rPr>
                <w:rFonts w:hint="default" w:ascii="Times New Roman" w:hAnsi="Times New Roman" w:eastAsia="仿宋_GB2312" w:cs="Times New Roman"/>
                <w:b w:val="0"/>
                <w:bCs w:val="0"/>
                <w:sz w:val="22"/>
                <w:szCs w:val="22"/>
                <w:highlight w:val="none"/>
              </w:rPr>
              <w:t>通过市场化交易购入使用非化石能源电力消费量</w:t>
            </w:r>
            <w:r>
              <w:rPr>
                <w:rFonts w:hint="eastAsia" w:ascii="Times New Roman" w:hAnsi="Times New Roman" w:eastAsia="仿宋_GB2312" w:cs="Times New Roman"/>
                <w:b w:val="0"/>
                <w:bCs w:val="0"/>
                <w:sz w:val="22"/>
                <w:szCs w:val="22"/>
                <w:highlight w:val="none"/>
                <w:lang w:eastAsia="zh-CN"/>
              </w:rPr>
              <w:t>（</w:t>
            </w:r>
            <w:r>
              <w:rPr>
                <w:rFonts w:hint="eastAsia" w:ascii="Times New Roman" w:hAnsi="Times New Roman" w:eastAsia="仿宋_GB2312" w:cs="Times New Roman"/>
                <w:b w:val="0"/>
                <w:bCs w:val="0"/>
                <w:sz w:val="22"/>
                <w:szCs w:val="22"/>
                <w:highlight w:val="none"/>
                <w:lang w:val="en-US" w:eastAsia="zh-CN"/>
              </w:rPr>
              <w:t>不含单独购买绿证</w:t>
            </w:r>
            <w:r>
              <w:rPr>
                <w:rFonts w:hint="eastAsia" w:ascii="Times New Roman" w:hAnsi="Times New Roman" w:eastAsia="仿宋_GB2312" w:cs="Times New Roman"/>
                <w:b w:val="0"/>
                <w:bCs w:val="0"/>
                <w:sz w:val="22"/>
                <w:szCs w:val="22"/>
                <w:highlight w:val="none"/>
                <w:lang w:eastAsia="zh-CN"/>
              </w:rPr>
              <w:t>）</w:t>
            </w:r>
          </w:p>
        </w:tc>
      </w:tr>
      <w:tr w14:paraId="3867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00D4BDBA">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序号</w:t>
            </w:r>
          </w:p>
        </w:tc>
        <w:tc>
          <w:tcPr>
            <w:tcW w:w="714" w:type="pct"/>
            <w:noWrap w:val="0"/>
            <w:vAlign w:val="top"/>
          </w:tcPr>
          <w:p w14:paraId="2C4301E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项目名称</w:t>
            </w:r>
          </w:p>
        </w:tc>
        <w:tc>
          <w:tcPr>
            <w:tcW w:w="714" w:type="pct"/>
            <w:noWrap w:val="0"/>
            <w:vAlign w:val="top"/>
          </w:tcPr>
          <w:p w14:paraId="3F37821A">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项目代码</w:t>
            </w:r>
          </w:p>
        </w:tc>
        <w:tc>
          <w:tcPr>
            <w:tcW w:w="714" w:type="pct"/>
            <w:noWrap w:val="0"/>
            <w:vAlign w:val="top"/>
          </w:tcPr>
          <w:p w14:paraId="6BE7C71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项目类型</w:t>
            </w:r>
          </w:p>
        </w:tc>
        <w:tc>
          <w:tcPr>
            <w:tcW w:w="714" w:type="pct"/>
            <w:noWrap w:val="0"/>
            <w:vAlign w:val="top"/>
          </w:tcPr>
          <w:p w14:paraId="2BF401BB">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项目所在地</w:t>
            </w:r>
          </w:p>
        </w:tc>
        <w:tc>
          <w:tcPr>
            <w:tcW w:w="827" w:type="pct"/>
            <w:noWrap w:val="0"/>
            <w:vAlign w:val="top"/>
          </w:tcPr>
          <w:p w14:paraId="26DB4B99">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电量生产日期</w:t>
            </w:r>
          </w:p>
        </w:tc>
        <w:tc>
          <w:tcPr>
            <w:tcW w:w="601" w:type="pct"/>
            <w:noWrap w:val="0"/>
            <w:vAlign w:val="top"/>
          </w:tcPr>
          <w:p w14:paraId="6942CFDB">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备注</w:t>
            </w:r>
          </w:p>
        </w:tc>
      </w:tr>
      <w:tr w14:paraId="7CE5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072D132C">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1</w:t>
            </w:r>
          </w:p>
        </w:tc>
        <w:tc>
          <w:tcPr>
            <w:tcW w:w="714" w:type="pct"/>
            <w:noWrap w:val="0"/>
            <w:vAlign w:val="top"/>
          </w:tcPr>
          <w:p w14:paraId="3B1B1581">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33ECB213">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2873677D">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4FCB58F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760EDEA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58E54EFA">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r w14:paraId="5B9A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3A62723B">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2</w:t>
            </w:r>
          </w:p>
        </w:tc>
        <w:tc>
          <w:tcPr>
            <w:tcW w:w="714" w:type="pct"/>
            <w:noWrap w:val="0"/>
            <w:vAlign w:val="top"/>
          </w:tcPr>
          <w:p w14:paraId="032411A2">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26D4080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000C2B78">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787D0F7C">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771C9686">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79315A59">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r w14:paraId="701E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5ADAD781">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w:t>
            </w:r>
          </w:p>
        </w:tc>
        <w:tc>
          <w:tcPr>
            <w:tcW w:w="714" w:type="pct"/>
            <w:noWrap w:val="0"/>
            <w:vAlign w:val="top"/>
          </w:tcPr>
          <w:p w14:paraId="08A59018">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52AE9C97">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6AD93318">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6D1D285B">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4AF56C42">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3E8DB7FD">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bl>
    <w:p w14:paraId="231CE04D">
      <w:pPr>
        <w:widowControl/>
        <w:jc w:val="left"/>
        <w:outlineLvl w:val="0"/>
        <w:rPr>
          <w:rFonts w:hint="eastAsia" w:ascii="Times New Roman" w:hAnsi="Times New Roman" w:eastAsia="黑体" w:cs="Times New Roman"/>
          <w:b w:val="0"/>
          <w:bCs/>
          <w:color w:val="000000"/>
          <w:sz w:val="32"/>
          <w:szCs w:val="21"/>
          <w:highlight w:val="none"/>
          <w:lang w:val="en-US" w:eastAsia="zh-CN"/>
        </w:rPr>
      </w:pPr>
      <w:r>
        <w:rPr>
          <w:rFonts w:hint="default" w:ascii="Times New Roman" w:hAnsi="Times New Roman" w:eastAsia="仿宋_GB2312" w:cs="Times New Roman"/>
          <w:b w:val="0"/>
          <w:bCs/>
          <w:color w:val="000000"/>
          <w:sz w:val="32"/>
          <w:szCs w:val="21"/>
          <w:highlight w:val="none"/>
        </w:rPr>
        <w:br w:type="page"/>
      </w:r>
      <w:bookmarkStart w:id="114" w:name="_Toc14207"/>
      <w:r>
        <w:rPr>
          <w:rFonts w:hint="default" w:ascii="Times New Roman" w:hAnsi="Times New Roman" w:eastAsia="黑体" w:cs="Times New Roman"/>
          <w:b w:val="0"/>
          <w:bCs/>
          <w:color w:val="000000"/>
          <w:sz w:val="32"/>
          <w:szCs w:val="21"/>
          <w:highlight w:val="none"/>
        </w:rPr>
        <w:t>附表</w:t>
      </w:r>
      <w:r>
        <w:rPr>
          <w:rFonts w:hint="eastAsia" w:ascii="Times New Roman" w:hAnsi="Times New Roman" w:eastAsia="黑体" w:cs="Times New Roman"/>
          <w:b w:val="0"/>
          <w:bCs/>
          <w:color w:val="000000"/>
          <w:sz w:val="32"/>
          <w:szCs w:val="21"/>
          <w:highlight w:val="none"/>
          <w:lang w:val="en-US" w:eastAsia="zh-CN"/>
        </w:rPr>
        <w:t>3</w:t>
      </w:r>
      <w:bookmarkEnd w:id="114"/>
    </w:p>
    <w:p w14:paraId="47482972">
      <w:pPr>
        <w:tabs>
          <w:tab w:val="left" w:pos="4962"/>
        </w:tabs>
        <w:jc w:val="center"/>
        <w:rPr>
          <w:rFonts w:hint="eastAsia" w:ascii="方正小标宋简体" w:hAnsi="方正小标宋简体" w:eastAsia="方正小标宋简体" w:cs="方正小标宋简体"/>
          <w:b w:val="0"/>
          <w:bCs/>
          <w:sz w:val="36"/>
          <w:highlight w:val="none"/>
        </w:rPr>
      </w:pPr>
      <w:r>
        <w:rPr>
          <w:rFonts w:hint="eastAsia" w:ascii="方正小标宋简体" w:hAnsi="方正小标宋简体" w:eastAsia="方正小标宋简体" w:cs="方正小标宋简体"/>
          <w:b w:val="0"/>
          <w:bCs/>
          <w:sz w:val="36"/>
          <w:highlight w:val="none"/>
          <w:lang w:val="en-US" w:eastAsia="zh-CN"/>
        </w:rPr>
        <w:t>合成氨生产企业二氧化碳排放</w:t>
      </w:r>
      <w:r>
        <w:rPr>
          <w:rFonts w:hint="eastAsia" w:ascii="方正小标宋简体" w:hAnsi="方正小标宋简体" w:eastAsia="方正小标宋简体" w:cs="方正小标宋简体"/>
          <w:b w:val="0"/>
          <w:bCs/>
          <w:sz w:val="36"/>
          <w:highlight w:val="none"/>
        </w:rPr>
        <w:t>情况详表</w:t>
      </w:r>
    </w:p>
    <w:p w14:paraId="13E5F0A4">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color w:val="auto"/>
          <w:kern w:val="0"/>
          <w:sz w:val="28"/>
          <w:szCs w:val="28"/>
          <w:highlight w:val="none"/>
          <w:lang w:val="en-US" w:eastAsia="zh-CN" w:bidi="ar-SA"/>
        </w:rPr>
      </w:pPr>
      <w:r>
        <w:rPr>
          <w:rFonts w:hint="default" w:ascii="Times New Roman" w:hAnsi="Times New Roman" w:eastAsia="仿宋_GB2312" w:cs="Times New Roman"/>
          <w:color w:val="auto"/>
          <w:kern w:val="0"/>
          <w:sz w:val="28"/>
          <w:szCs w:val="28"/>
          <w:highlight w:val="none"/>
          <w:lang w:val="en-US" w:eastAsia="zh-CN" w:bidi="ar-SA"/>
        </w:rPr>
        <w:t>表</w:t>
      </w:r>
      <w:r>
        <w:rPr>
          <w:rFonts w:hint="eastAsia" w:ascii="Times New Roman" w:hAnsi="Times New Roman" w:eastAsia="仿宋_GB2312" w:cs="Times New Roman"/>
          <w:color w:val="auto"/>
          <w:kern w:val="0"/>
          <w:sz w:val="28"/>
          <w:szCs w:val="28"/>
          <w:highlight w:val="none"/>
          <w:lang w:val="en-US" w:eastAsia="zh-CN" w:bidi="ar-SA"/>
        </w:rPr>
        <w:t>1</w:t>
      </w:r>
      <w:r>
        <w:rPr>
          <w:rFonts w:hint="default" w:ascii="Times New Roman" w:hAnsi="Times New Roman" w:eastAsia="仿宋_GB2312" w:cs="Times New Roman"/>
          <w:color w:val="auto"/>
          <w:kern w:val="0"/>
          <w:sz w:val="28"/>
          <w:szCs w:val="28"/>
          <w:highlight w:val="none"/>
          <w:lang w:val="en-US" w:eastAsia="zh-CN" w:bidi="ar-SA"/>
        </w:rPr>
        <w:t xml:space="preserve"> </w:t>
      </w:r>
      <w:r>
        <w:rPr>
          <w:rFonts w:hint="eastAsia" w:ascii="Times New Roman" w:hAnsi="Times New Roman" w:eastAsia="仿宋_GB2312" w:cs="Times New Roman"/>
          <w:color w:val="auto"/>
          <w:kern w:val="0"/>
          <w:sz w:val="28"/>
          <w:szCs w:val="28"/>
          <w:highlight w:val="none"/>
          <w:lang w:val="en-US" w:eastAsia="zh-CN" w:bidi="ar-SA"/>
        </w:rPr>
        <w:t>企业2025年度</w:t>
      </w:r>
      <w:r>
        <w:rPr>
          <w:rFonts w:hint="default" w:ascii="Times New Roman" w:hAnsi="Times New Roman" w:eastAsia="仿宋_GB2312" w:cs="Times New Roman"/>
          <w:color w:val="auto"/>
          <w:kern w:val="0"/>
          <w:sz w:val="28"/>
          <w:szCs w:val="28"/>
          <w:highlight w:val="none"/>
          <w:lang w:val="en-US" w:eastAsia="zh-CN" w:bidi="ar-SA"/>
        </w:rPr>
        <w:t>主要产品产量</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8"/>
        <w:gridCol w:w="2128"/>
        <w:gridCol w:w="2128"/>
        <w:gridCol w:w="2129"/>
      </w:tblGrid>
      <w:tr w14:paraId="6A8C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center"/>
          </w:tcPr>
          <w:p w14:paraId="1BD60DFA">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r>
              <w:rPr>
                <w:rFonts w:hint="default" w:ascii="Times New Roman" w:hAnsi="Times New Roman" w:eastAsia="仿宋_GB2312" w:cs="Times New Roman"/>
                <w:b w:val="0"/>
                <w:bCs w:val="0"/>
                <w:color w:val="auto"/>
                <w:sz w:val="21"/>
                <w:szCs w:val="18"/>
                <w:lang w:val="en-US" w:eastAsia="zh-CN" w:bidi="ar-SA"/>
              </w:rPr>
              <w:t>产品类型</w:t>
            </w:r>
          </w:p>
        </w:tc>
        <w:tc>
          <w:tcPr>
            <w:tcW w:w="1250" w:type="pct"/>
            <w:noWrap w:val="0"/>
            <w:vAlign w:val="center"/>
          </w:tcPr>
          <w:p w14:paraId="2F018652">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r>
              <w:rPr>
                <w:rFonts w:hint="default" w:ascii="Times New Roman" w:hAnsi="Times New Roman" w:eastAsia="仿宋_GB2312" w:cs="Times New Roman"/>
                <w:b w:val="0"/>
                <w:bCs w:val="0"/>
                <w:color w:val="auto"/>
                <w:sz w:val="21"/>
                <w:szCs w:val="18"/>
                <w:lang w:val="en-US" w:eastAsia="zh-CN" w:bidi="ar-SA"/>
              </w:rPr>
              <w:t>单位</w:t>
            </w:r>
          </w:p>
        </w:tc>
        <w:tc>
          <w:tcPr>
            <w:tcW w:w="1250" w:type="pct"/>
            <w:noWrap w:val="0"/>
            <w:vAlign w:val="center"/>
          </w:tcPr>
          <w:p w14:paraId="71CBE805">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r>
              <w:rPr>
                <w:rFonts w:hint="default" w:ascii="Times New Roman" w:hAnsi="Times New Roman" w:eastAsia="仿宋_GB2312" w:cs="Times New Roman"/>
                <w:b w:val="0"/>
                <w:bCs w:val="0"/>
                <w:color w:val="auto"/>
                <w:sz w:val="21"/>
                <w:szCs w:val="18"/>
                <w:lang w:val="en-US" w:eastAsia="zh-CN" w:bidi="ar-SA"/>
              </w:rPr>
              <w:t>产量</w:t>
            </w:r>
          </w:p>
        </w:tc>
        <w:tc>
          <w:tcPr>
            <w:tcW w:w="1250" w:type="pct"/>
            <w:noWrap w:val="0"/>
            <w:vAlign w:val="center"/>
          </w:tcPr>
          <w:p w14:paraId="7C44DBDB">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strike/>
                <w:color w:val="auto"/>
                <w:sz w:val="21"/>
                <w:szCs w:val="18"/>
                <w:lang w:val="en-US" w:eastAsia="zh-CN" w:bidi="ar-SA"/>
              </w:rPr>
            </w:pPr>
            <w:r>
              <w:rPr>
                <w:rFonts w:hint="default" w:ascii="Times New Roman" w:hAnsi="Times New Roman" w:eastAsia="仿宋_GB2312" w:cs="Times New Roman"/>
                <w:b w:val="0"/>
                <w:bCs w:val="0"/>
                <w:strike w:val="0"/>
                <w:color w:val="auto"/>
                <w:sz w:val="21"/>
                <w:szCs w:val="18"/>
                <w:lang w:val="en-US" w:eastAsia="zh-CN" w:bidi="ar-SA"/>
              </w:rPr>
              <w:t>产能</w:t>
            </w:r>
          </w:p>
        </w:tc>
      </w:tr>
      <w:tr w14:paraId="78B3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center"/>
          </w:tcPr>
          <w:p w14:paraId="00C14C69">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r>
              <w:rPr>
                <w:rFonts w:hint="eastAsia" w:ascii="Times New Roman" w:hAnsi="Times New Roman" w:eastAsia="仿宋_GB2312" w:cs="Times New Roman"/>
                <w:b w:val="0"/>
                <w:bCs w:val="0"/>
                <w:color w:val="auto"/>
                <w:sz w:val="21"/>
                <w:szCs w:val="18"/>
                <w:lang w:val="en-US" w:eastAsia="zh-CN" w:bidi="ar-SA"/>
              </w:rPr>
              <w:t>合</w:t>
            </w:r>
            <w:r>
              <w:rPr>
                <w:rFonts w:hint="eastAsia" w:ascii="Times New Roman" w:hAnsi="Times New Roman" w:eastAsia="仿宋_GB2312" w:cs="仿宋"/>
                <w:b w:val="0"/>
                <w:bCs w:val="0"/>
                <w:color w:val="auto"/>
                <w:sz w:val="21"/>
                <w:szCs w:val="18"/>
                <w:lang w:val="en-US" w:eastAsia="zh-CN" w:bidi="ar-SA"/>
              </w:rPr>
              <w:t>成氨</w:t>
            </w:r>
          </w:p>
        </w:tc>
        <w:tc>
          <w:tcPr>
            <w:tcW w:w="1250" w:type="pct"/>
            <w:noWrap w:val="0"/>
            <w:vAlign w:val="center"/>
          </w:tcPr>
          <w:p w14:paraId="763294C3">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p>
        </w:tc>
        <w:tc>
          <w:tcPr>
            <w:tcW w:w="1250" w:type="pct"/>
            <w:noWrap w:val="0"/>
            <w:vAlign w:val="center"/>
          </w:tcPr>
          <w:p w14:paraId="7D531849">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p>
        </w:tc>
        <w:tc>
          <w:tcPr>
            <w:tcW w:w="1250" w:type="pct"/>
            <w:noWrap w:val="0"/>
            <w:vAlign w:val="center"/>
          </w:tcPr>
          <w:p w14:paraId="3CD7501E">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strike/>
                <w:color w:val="auto"/>
                <w:sz w:val="21"/>
                <w:szCs w:val="18"/>
                <w:lang w:val="en-US" w:eastAsia="zh-CN" w:bidi="ar-SA"/>
              </w:rPr>
            </w:pPr>
          </w:p>
        </w:tc>
      </w:tr>
      <w:tr w14:paraId="1BC9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center"/>
          </w:tcPr>
          <w:p w14:paraId="4B01ECED">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r>
              <w:rPr>
                <w:rFonts w:hint="default" w:ascii="Times New Roman" w:hAnsi="Times New Roman" w:eastAsia="仿宋_GB2312" w:cs="Times New Roman"/>
                <w:b w:val="0"/>
                <w:bCs w:val="0"/>
                <w:color w:val="auto"/>
                <w:sz w:val="21"/>
                <w:szCs w:val="18"/>
                <w:lang w:val="en-US" w:eastAsia="zh-CN" w:bidi="ar-SA"/>
              </w:rPr>
              <w:t>主要产品2</w:t>
            </w:r>
          </w:p>
        </w:tc>
        <w:tc>
          <w:tcPr>
            <w:tcW w:w="1250" w:type="pct"/>
            <w:noWrap w:val="0"/>
            <w:vAlign w:val="center"/>
          </w:tcPr>
          <w:p w14:paraId="311A315C">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p>
        </w:tc>
        <w:tc>
          <w:tcPr>
            <w:tcW w:w="1250" w:type="pct"/>
            <w:noWrap w:val="0"/>
            <w:vAlign w:val="center"/>
          </w:tcPr>
          <w:p w14:paraId="244CFB66">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p>
        </w:tc>
        <w:tc>
          <w:tcPr>
            <w:tcW w:w="1250" w:type="pct"/>
            <w:noWrap w:val="0"/>
            <w:vAlign w:val="center"/>
          </w:tcPr>
          <w:p w14:paraId="6EF15083">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strike/>
                <w:color w:val="auto"/>
                <w:sz w:val="21"/>
                <w:szCs w:val="18"/>
                <w:lang w:val="en-US" w:eastAsia="zh-CN" w:bidi="ar-SA"/>
              </w:rPr>
            </w:pPr>
          </w:p>
        </w:tc>
      </w:tr>
      <w:tr w14:paraId="549D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center"/>
          </w:tcPr>
          <w:p w14:paraId="13B7BD0D">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r>
              <w:rPr>
                <w:rFonts w:hint="default" w:ascii="Times New Roman" w:hAnsi="Times New Roman" w:eastAsia="仿宋_GB2312" w:cs="Times New Roman"/>
                <w:b w:val="0"/>
                <w:bCs w:val="0"/>
                <w:color w:val="auto"/>
                <w:sz w:val="21"/>
                <w:szCs w:val="18"/>
                <w:lang w:val="en-US" w:eastAsia="zh-CN" w:bidi="ar-SA"/>
              </w:rPr>
              <w:t>……</w:t>
            </w:r>
          </w:p>
        </w:tc>
        <w:tc>
          <w:tcPr>
            <w:tcW w:w="1250" w:type="pct"/>
            <w:noWrap w:val="0"/>
            <w:vAlign w:val="center"/>
          </w:tcPr>
          <w:p w14:paraId="1F9CFF66">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p>
        </w:tc>
        <w:tc>
          <w:tcPr>
            <w:tcW w:w="1250" w:type="pct"/>
            <w:noWrap w:val="0"/>
            <w:vAlign w:val="center"/>
          </w:tcPr>
          <w:p w14:paraId="0204387C">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lang w:val="en-US" w:eastAsia="zh-CN" w:bidi="ar-SA"/>
              </w:rPr>
            </w:pPr>
          </w:p>
        </w:tc>
        <w:tc>
          <w:tcPr>
            <w:tcW w:w="1250" w:type="pct"/>
            <w:noWrap w:val="0"/>
            <w:vAlign w:val="center"/>
          </w:tcPr>
          <w:p w14:paraId="1DAB018B">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strike/>
                <w:color w:val="auto"/>
                <w:sz w:val="21"/>
                <w:szCs w:val="18"/>
                <w:lang w:val="en-US" w:eastAsia="zh-CN" w:bidi="ar-SA"/>
              </w:rPr>
            </w:pPr>
          </w:p>
        </w:tc>
      </w:tr>
    </w:tbl>
    <w:p w14:paraId="158110EB">
      <w:pPr>
        <w:widowControl w:val="0"/>
        <w:numPr>
          <w:ilvl w:val="0"/>
          <w:numId w:val="0"/>
        </w:numPr>
        <w:tabs>
          <w:tab w:val="left" w:pos="180"/>
        </w:tabs>
        <w:spacing w:beforeLines="0" w:afterLines="0" w:line="360" w:lineRule="auto"/>
        <w:ind w:left="0" w:firstLine="140" w:firstLineChars="50"/>
        <w:jc w:val="center"/>
        <w:rPr>
          <w:rFonts w:hint="default" w:ascii="Times New Roman" w:hAnsi="Times New Roman" w:eastAsia="仿宋_GB2312" w:cs="Times New Roman"/>
          <w:b w:val="0"/>
          <w:bCs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kern w:val="0"/>
          <w:sz w:val="28"/>
          <w:szCs w:val="28"/>
          <w:highlight w:val="none"/>
          <w:lang w:val="en-US" w:eastAsia="zh-CN" w:bidi="ar-SA"/>
        </w:rPr>
        <w:t>表</w:t>
      </w:r>
      <w:r>
        <w:rPr>
          <w:rFonts w:hint="eastAsia" w:ascii="Times New Roman" w:hAnsi="Times New Roman" w:eastAsia="仿宋_GB2312" w:cs="Times New Roman"/>
          <w:b w:val="0"/>
          <w:bCs w:val="0"/>
          <w:color w:val="auto"/>
          <w:kern w:val="0"/>
          <w:sz w:val="28"/>
          <w:szCs w:val="28"/>
          <w:highlight w:val="none"/>
          <w:lang w:val="en-US" w:eastAsia="zh-CN" w:bidi="ar-SA"/>
        </w:rPr>
        <w:t>2</w:t>
      </w:r>
      <w:r>
        <w:rPr>
          <w:rFonts w:hint="default" w:ascii="Times New Roman" w:hAnsi="Times New Roman" w:eastAsia="仿宋_GB2312" w:cs="Times New Roman"/>
          <w:b w:val="0"/>
          <w:bCs w:val="0"/>
          <w:color w:val="auto"/>
          <w:kern w:val="0"/>
          <w:sz w:val="28"/>
          <w:szCs w:val="28"/>
          <w:highlight w:val="none"/>
          <w:lang w:val="en-US" w:eastAsia="zh-CN" w:bidi="ar-SA"/>
        </w:rPr>
        <w:t xml:space="preserve"> </w:t>
      </w:r>
      <w:r>
        <w:rPr>
          <w:rFonts w:hint="eastAsia" w:ascii="Times New Roman" w:hAnsi="Times New Roman" w:eastAsia="仿宋_GB2312" w:cs="Times New Roman"/>
          <w:b w:val="0"/>
          <w:bCs w:val="0"/>
          <w:color w:val="auto"/>
          <w:kern w:val="0"/>
          <w:sz w:val="28"/>
          <w:szCs w:val="28"/>
          <w:highlight w:val="none"/>
          <w:lang w:val="en-US" w:eastAsia="zh-CN" w:bidi="ar-SA"/>
        </w:rPr>
        <w:t>合成氨生产2025</w:t>
      </w:r>
      <w:r>
        <w:rPr>
          <w:rFonts w:hint="default" w:ascii="Times New Roman" w:hAnsi="Times New Roman" w:eastAsia="仿宋_GB2312" w:cs="Times New Roman"/>
          <w:b w:val="0"/>
          <w:bCs w:val="0"/>
          <w:color w:val="auto"/>
          <w:kern w:val="0"/>
          <w:sz w:val="28"/>
          <w:szCs w:val="28"/>
          <w:highlight w:val="none"/>
          <w:lang w:val="en-US" w:eastAsia="zh-CN" w:bidi="ar-SA"/>
        </w:rPr>
        <w:t>年</w:t>
      </w:r>
      <w:r>
        <w:rPr>
          <w:rFonts w:hint="eastAsia" w:ascii="Times New Roman" w:hAnsi="Times New Roman" w:eastAsia="仿宋_GB2312" w:cs="Times New Roman"/>
          <w:b w:val="0"/>
          <w:bCs w:val="0"/>
          <w:color w:val="auto"/>
          <w:kern w:val="0"/>
          <w:sz w:val="28"/>
          <w:szCs w:val="28"/>
          <w:highlight w:val="none"/>
          <w:lang w:val="en-US" w:eastAsia="zh-CN" w:bidi="ar-SA"/>
        </w:rPr>
        <w:t>度二氧化碳</w:t>
      </w:r>
      <w:r>
        <w:rPr>
          <w:rFonts w:hint="default" w:ascii="Times New Roman" w:hAnsi="Times New Roman" w:eastAsia="仿宋_GB2312" w:cs="Times New Roman"/>
          <w:b w:val="0"/>
          <w:bCs w:val="0"/>
          <w:color w:val="auto"/>
          <w:kern w:val="0"/>
          <w:sz w:val="28"/>
          <w:szCs w:val="28"/>
          <w:highlight w:val="none"/>
          <w:lang w:val="en-US" w:eastAsia="zh-CN" w:bidi="ar-SA"/>
        </w:rPr>
        <w:t>排放量汇总表</w:t>
      </w:r>
    </w:p>
    <w:tbl>
      <w:tblPr>
        <w:tblStyle w:val="17"/>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6"/>
        <w:gridCol w:w="3801"/>
        <w:gridCol w:w="2709"/>
      </w:tblGrid>
      <w:tr w14:paraId="0BCD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407" w:type="pct"/>
            <w:gridSpan w:val="2"/>
            <w:noWrap w:val="0"/>
            <w:vAlign w:val="center"/>
          </w:tcPr>
          <w:p w14:paraId="1E84A964">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二氧化</w:t>
            </w:r>
            <w:r>
              <w:rPr>
                <w:rFonts w:hint="default" w:ascii="Times New Roman" w:hAnsi="Times New Roman" w:eastAsia="仿宋_GB2312" w:cs="Times New Roman"/>
                <w:b w:val="0"/>
                <w:bCs w:val="0"/>
                <w:color w:val="auto"/>
                <w:sz w:val="21"/>
                <w:szCs w:val="18"/>
                <w:highlight w:val="none"/>
                <w:lang w:val="en-US" w:eastAsia="zh-CN" w:bidi="ar-SA"/>
              </w:rPr>
              <w:t>碳排放源类别</w:t>
            </w:r>
          </w:p>
        </w:tc>
        <w:tc>
          <w:tcPr>
            <w:tcW w:w="1592" w:type="pct"/>
            <w:noWrap w:val="0"/>
            <w:vAlign w:val="center"/>
          </w:tcPr>
          <w:p w14:paraId="19C6BD9F">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二氧化碳排放</w:t>
            </w:r>
            <w:r>
              <w:rPr>
                <w:rFonts w:hint="default" w:ascii="Times New Roman" w:hAnsi="Times New Roman" w:eastAsia="仿宋_GB2312" w:cs="Times New Roman"/>
                <w:b w:val="0"/>
                <w:bCs w:val="0"/>
                <w:color w:val="auto"/>
                <w:sz w:val="21"/>
                <w:szCs w:val="18"/>
                <w:highlight w:val="none"/>
                <w:lang w:val="en-US" w:eastAsia="zh-CN" w:bidi="ar-SA"/>
              </w:rPr>
              <w:t>（tCO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w:t>
            </w:r>
          </w:p>
        </w:tc>
      </w:tr>
      <w:tr w14:paraId="0CBD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restart"/>
            <w:noWrap w:val="0"/>
            <w:vAlign w:val="center"/>
          </w:tcPr>
          <w:p w14:paraId="37C5B64E">
            <w:pPr>
              <w:widowControl/>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highlight w:val="none"/>
              </w:rPr>
            </w:pPr>
            <w:r>
              <w:rPr>
                <w:rFonts w:hint="eastAsia" w:ascii="Times New Roman" w:hAnsi="Times New Roman" w:eastAsia="仿宋_GB2312" w:cs="Times New Roman"/>
                <w:b w:val="0"/>
                <w:bCs w:val="0"/>
                <w:color w:val="auto"/>
                <w:sz w:val="21"/>
                <w:highlight w:val="none"/>
                <w:lang w:eastAsia="zh-CN"/>
              </w:rPr>
              <w:t>合成氨</w:t>
            </w:r>
            <w:r>
              <w:rPr>
                <w:rFonts w:hint="default" w:ascii="Times New Roman" w:hAnsi="Times New Roman" w:eastAsia="仿宋_GB2312" w:cs="Times New Roman"/>
                <w:b w:val="0"/>
                <w:bCs w:val="0"/>
                <w:color w:val="auto"/>
                <w:sz w:val="21"/>
                <w:highlight w:val="none"/>
              </w:rPr>
              <w:t>生产工序</w:t>
            </w:r>
          </w:p>
        </w:tc>
        <w:tc>
          <w:tcPr>
            <w:tcW w:w="2233" w:type="pct"/>
            <w:noWrap w:val="0"/>
            <w:vAlign w:val="center"/>
          </w:tcPr>
          <w:p w14:paraId="7FE1006C">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化石燃料燃烧排放</w:t>
            </w:r>
            <w:r>
              <w:rPr>
                <w:rFonts w:hint="eastAsia" w:ascii="Times New Roman" w:hAnsi="Times New Roman" w:eastAsia="仿宋_GB2312" w:cs="Times New Roman"/>
                <w:b w:val="0"/>
                <w:bCs w:val="0"/>
                <w:color w:val="auto"/>
                <w:sz w:val="21"/>
                <w:szCs w:val="18"/>
                <w:highlight w:val="none"/>
                <w:lang w:val="en-US" w:eastAsia="zh-CN" w:bidi="ar-SA"/>
              </w:rPr>
              <w:t>量</w:t>
            </w:r>
          </w:p>
        </w:tc>
        <w:tc>
          <w:tcPr>
            <w:tcW w:w="1592" w:type="pct"/>
            <w:noWrap w:val="0"/>
            <w:vAlign w:val="center"/>
          </w:tcPr>
          <w:p w14:paraId="49C516F2">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5D0A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26638ECE">
            <w:pPr>
              <w:widowControl/>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highlight w:val="none"/>
              </w:rPr>
            </w:pPr>
          </w:p>
        </w:tc>
        <w:tc>
          <w:tcPr>
            <w:tcW w:w="2233" w:type="pct"/>
            <w:noWrap w:val="0"/>
            <w:vAlign w:val="center"/>
          </w:tcPr>
          <w:p w14:paraId="23681544">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过程排放</w:t>
            </w:r>
            <w:r>
              <w:rPr>
                <w:rFonts w:hint="eastAsia" w:ascii="Times New Roman" w:hAnsi="Times New Roman" w:eastAsia="仿宋_GB2312" w:cs="Times New Roman"/>
                <w:b w:val="0"/>
                <w:bCs w:val="0"/>
                <w:color w:val="auto"/>
                <w:sz w:val="21"/>
                <w:szCs w:val="18"/>
                <w:highlight w:val="none"/>
                <w:lang w:val="en-US" w:eastAsia="zh-CN" w:bidi="ar-SA"/>
              </w:rPr>
              <w:t>量</w:t>
            </w:r>
          </w:p>
        </w:tc>
        <w:tc>
          <w:tcPr>
            <w:tcW w:w="1592" w:type="pct"/>
            <w:noWrap w:val="0"/>
            <w:vAlign w:val="center"/>
          </w:tcPr>
          <w:p w14:paraId="438EC84F">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1625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7249F174">
            <w:pPr>
              <w:widowControl/>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highlight w:val="none"/>
              </w:rPr>
            </w:pPr>
          </w:p>
        </w:tc>
        <w:tc>
          <w:tcPr>
            <w:tcW w:w="2233" w:type="pct"/>
            <w:noWrap w:val="0"/>
            <w:vAlign w:val="center"/>
          </w:tcPr>
          <w:p w14:paraId="6557B0F3">
            <w:pPr>
              <w:widowControl/>
              <w:autoSpaceDE w:val="0"/>
              <w:autoSpaceDN w:val="0"/>
              <w:spacing w:beforeLines="0" w:afterLines="0" w:line="360" w:lineRule="auto"/>
              <w:ind w:firstLine="0" w:firstLineChars="0"/>
              <w:jc w:val="center"/>
              <w:rPr>
                <w:rFonts w:hint="eastAsia" w:ascii="Times New Roman" w:hAnsi="Times New Roman" w:eastAsia="仿宋_GB2312" w:cs="Times New Roman"/>
                <w:b w:val="0"/>
                <w:bCs w:val="0"/>
                <w:color w:val="auto"/>
                <w:sz w:val="21"/>
                <w:highlight w:val="none"/>
                <w:lang w:val="en-US" w:eastAsia="zh-CN"/>
              </w:rPr>
            </w:pPr>
            <w:r>
              <w:rPr>
                <w:rFonts w:hint="default" w:ascii="Times New Roman" w:hAnsi="Times New Roman" w:eastAsia="仿宋_GB2312" w:cs="Times New Roman"/>
                <w:b w:val="0"/>
                <w:bCs w:val="0"/>
                <w:color w:val="auto"/>
                <w:sz w:val="21"/>
                <w:highlight w:val="none"/>
              </w:rPr>
              <w:t>净消耗入使用电力的排放</w:t>
            </w:r>
            <w:r>
              <w:rPr>
                <w:rFonts w:hint="eastAsia" w:ascii="Times New Roman" w:hAnsi="Times New Roman" w:eastAsia="仿宋_GB2312" w:cs="Times New Roman"/>
                <w:b w:val="0"/>
                <w:bCs w:val="0"/>
                <w:color w:val="auto"/>
                <w:sz w:val="21"/>
                <w:highlight w:val="none"/>
                <w:lang w:val="en-US" w:eastAsia="zh-CN"/>
              </w:rPr>
              <w:t>量</w:t>
            </w:r>
          </w:p>
        </w:tc>
        <w:tc>
          <w:tcPr>
            <w:tcW w:w="1592" w:type="pct"/>
            <w:noWrap w:val="0"/>
            <w:vAlign w:val="center"/>
          </w:tcPr>
          <w:p w14:paraId="1E31BB37">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07DE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7777B6A5">
            <w:pPr>
              <w:widowControl/>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highlight w:val="none"/>
              </w:rPr>
            </w:pPr>
          </w:p>
        </w:tc>
        <w:tc>
          <w:tcPr>
            <w:tcW w:w="2233" w:type="pct"/>
            <w:noWrap w:val="0"/>
            <w:vAlign w:val="center"/>
          </w:tcPr>
          <w:p w14:paraId="67F897C8">
            <w:pPr>
              <w:widowControl/>
              <w:autoSpaceDE w:val="0"/>
              <w:autoSpaceDN w:val="0"/>
              <w:spacing w:beforeLines="0" w:afterLines="0" w:line="360" w:lineRule="auto"/>
              <w:ind w:firstLine="0" w:firstLineChars="0"/>
              <w:jc w:val="center"/>
              <w:rPr>
                <w:rFonts w:hint="eastAsia" w:ascii="Times New Roman" w:hAnsi="Times New Roman" w:eastAsia="仿宋_GB2312" w:cs="Times New Roman"/>
                <w:b w:val="0"/>
                <w:bCs w:val="0"/>
                <w:color w:val="auto"/>
                <w:sz w:val="21"/>
                <w:highlight w:val="none"/>
                <w:lang w:val="en-US" w:eastAsia="zh-CN"/>
              </w:rPr>
            </w:pPr>
            <w:r>
              <w:rPr>
                <w:rFonts w:hint="default" w:ascii="Times New Roman" w:hAnsi="Times New Roman" w:eastAsia="仿宋_GB2312" w:cs="Times New Roman"/>
                <w:b w:val="0"/>
                <w:bCs w:val="0"/>
                <w:color w:val="auto"/>
                <w:sz w:val="21"/>
                <w:highlight w:val="none"/>
              </w:rPr>
              <w:t>净消耗使用蒸汽（热力）的排放</w:t>
            </w:r>
            <w:r>
              <w:rPr>
                <w:rFonts w:hint="eastAsia" w:ascii="Times New Roman" w:hAnsi="Times New Roman" w:eastAsia="仿宋_GB2312" w:cs="Times New Roman"/>
                <w:b w:val="0"/>
                <w:bCs w:val="0"/>
                <w:color w:val="auto"/>
                <w:sz w:val="21"/>
                <w:highlight w:val="none"/>
                <w:lang w:val="en-US" w:eastAsia="zh-CN"/>
              </w:rPr>
              <w:t>量</w:t>
            </w:r>
          </w:p>
        </w:tc>
        <w:tc>
          <w:tcPr>
            <w:tcW w:w="1592" w:type="pct"/>
            <w:noWrap w:val="0"/>
            <w:vAlign w:val="center"/>
          </w:tcPr>
          <w:p w14:paraId="7850C123">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722B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615E2D61">
            <w:pPr>
              <w:widowControl/>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highlight w:val="none"/>
              </w:rPr>
            </w:pPr>
          </w:p>
        </w:tc>
        <w:tc>
          <w:tcPr>
            <w:tcW w:w="2233" w:type="pct"/>
            <w:noWrap w:val="0"/>
            <w:vAlign w:val="center"/>
          </w:tcPr>
          <w:p w14:paraId="1BE1926C">
            <w:pPr>
              <w:widowControl/>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highlight w:val="none"/>
                <w:lang w:val="en-US" w:eastAsia="zh-CN"/>
              </w:rPr>
            </w:pPr>
            <w:r>
              <w:rPr>
                <w:rFonts w:hint="eastAsia" w:ascii="Times New Roman" w:hAnsi="Times New Roman" w:eastAsia="仿宋_GB2312" w:cs="Times New Roman"/>
                <w:b w:val="0"/>
                <w:bCs w:val="0"/>
                <w:color w:val="auto"/>
                <w:sz w:val="21"/>
                <w:highlight w:val="none"/>
                <w:lang w:val="en-US" w:eastAsia="zh-CN"/>
              </w:rPr>
              <w:t>废弃物处理的排放量</w:t>
            </w:r>
          </w:p>
        </w:tc>
        <w:tc>
          <w:tcPr>
            <w:tcW w:w="1592" w:type="pct"/>
            <w:noWrap w:val="0"/>
            <w:vAlign w:val="center"/>
          </w:tcPr>
          <w:p w14:paraId="07D5797C">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07CA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3" w:type="pct"/>
            <w:vMerge w:val="continue"/>
            <w:noWrap w:val="0"/>
            <w:vAlign w:val="center"/>
          </w:tcPr>
          <w:p w14:paraId="25F6A01A">
            <w:pPr>
              <w:widowControl/>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highlight w:val="none"/>
              </w:rPr>
            </w:pPr>
          </w:p>
        </w:tc>
        <w:tc>
          <w:tcPr>
            <w:tcW w:w="2233" w:type="pct"/>
            <w:noWrap w:val="0"/>
            <w:vAlign w:val="center"/>
          </w:tcPr>
          <w:p w14:paraId="60CA99F5">
            <w:pPr>
              <w:widowControl/>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highlight w:val="none"/>
              </w:rPr>
            </w:pPr>
            <w:r>
              <w:rPr>
                <w:rFonts w:hint="eastAsia" w:ascii="Times New Roman" w:hAnsi="Times New Roman" w:eastAsia="仿宋_GB2312" w:cs="Times New Roman"/>
                <w:b w:val="0"/>
                <w:bCs w:val="0"/>
                <w:color w:val="auto"/>
                <w:sz w:val="21"/>
                <w:highlight w:val="none"/>
                <w:lang w:val="en-US" w:eastAsia="zh-CN"/>
              </w:rPr>
              <w:t>二氧化</w:t>
            </w:r>
            <w:r>
              <w:rPr>
                <w:rFonts w:hint="default" w:ascii="Times New Roman" w:hAnsi="Times New Roman" w:eastAsia="仿宋_GB2312" w:cs="Times New Roman"/>
                <w:b w:val="0"/>
                <w:bCs w:val="0"/>
                <w:color w:val="auto"/>
                <w:sz w:val="21"/>
                <w:highlight w:val="none"/>
              </w:rPr>
              <w:t>碳排放总量</w:t>
            </w:r>
          </w:p>
        </w:tc>
        <w:tc>
          <w:tcPr>
            <w:tcW w:w="1592" w:type="pct"/>
            <w:noWrap w:val="0"/>
            <w:vAlign w:val="center"/>
          </w:tcPr>
          <w:p w14:paraId="72C6E1D4">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199D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57E5B549">
            <w:pPr>
              <w:widowControl/>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highlight w:val="none"/>
              </w:rPr>
            </w:pPr>
          </w:p>
        </w:tc>
        <w:tc>
          <w:tcPr>
            <w:tcW w:w="2233" w:type="pct"/>
            <w:noWrap w:val="0"/>
            <w:vAlign w:val="center"/>
          </w:tcPr>
          <w:p w14:paraId="67D3EA41">
            <w:pPr>
              <w:widowControl/>
              <w:spacing w:beforeLines="0" w:afterLines="0"/>
              <w:ind w:firstLine="0" w:firstLineChars="0"/>
              <w:jc w:val="center"/>
              <w:rPr>
                <w:rFonts w:hint="default" w:ascii="Times New Roman" w:hAnsi="Times New Roman" w:eastAsia="仿宋_GB2312" w:cs="Times New Roman"/>
                <w:b w:val="0"/>
                <w:bCs w:val="0"/>
                <w:color w:val="auto"/>
                <w:sz w:val="21"/>
                <w:highlight w:val="none"/>
                <w:lang w:val="en-US" w:eastAsia="zh-CN"/>
              </w:rPr>
            </w:pPr>
            <w:r>
              <w:rPr>
                <w:rFonts w:hint="eastAsia" w:ascii="Times New Roman" w:hAnsi="Times New Roman" w:eastAsia="仿宋_GB2312" w:cs="Times New Roman"/>
                <w:b w:val="0"/>
                <w:bCs w:val="0"/>
                <w:color w:val="auto"/>
                <w:sz w:val="21"/>
                <w:highlight w:val="none"/>
                <w:lang w:val="en-US" w:eastAsia="zh-CN"/>
              </w:rPr>
              <w:t>合成氨产量（t）</w:t>
            </w:r>
          </w:p>
        </w:tc>
        <w:tc>
          <w:tcPr>
            <w:tcW w:w="1592" w:type="pct"/>
            <w:noWrap w:val="0"/>
            <w:vAlign w:val="center"/>
          </w:tcPr>
          <w:p w14:paraId="5A627F89">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2616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3D0678AA">
            <w:pPr>
              <w:widowControl/>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highlight w:val="none"/>
              </w:rPr>
            </w:pPr>
          </w:p>
        </w:tc>
        <w:tc>
          <w:tcPr>
            <w:tcW w:w="2233" w:type="pct"/>
            <w:noWrap w:val="0"/>
            <w:vAlign w:val="center"/>
          </w:tcPr>
          <w:p w14:paraId="134C5467">
            <w:pPr>
              <w:widowControl/>
              <w:spacing w:beforeLines="0" w:afterLines="0"/>
              <w:ind w:firstLine="0" w:firstLineChars="0"/>
              <w:jc w:val="center"/>
              <w:rPr>
                <w:rFonts w:hint="default" w:ascii="Times New Roman" w:hAnsi="Times New Roman" w:eastAsia="仿宋_GB2312" w:cs="Times New Roman"/>
                <w:b w:val="0"/>
                <w:bCs w:val="0"/>
                <w:i/>
                <w:color w:val="auto"/>
                <w:highlight w:val="none"/>
              </w:rPr>
            </w:pPr>
            <w:r>
              <w:rPr>
                <w:rFonts w:hint="eastAsia" w:ascii="Times New Roman" w:hAnsi="Times New Roman" w:eastAsia="仿宋_GB2312" w:cs="Times New Roman"/>
                <w:b w:val="0"/>
                <w:bCs w:val="0"/>
                <w:color w:val="auto"/>
                <w:sz w:val="21"/>
                <w:highlight w:val="none"/>
                <w:lang w:val="en-US" w:eastAsia="zh-CN"/>
              </w:rPr>
              <w:t>合成氨</w:t>
            </w:r>
            <w:r>
              <w:rPr>
                <w:rFonts w:hint="default" w:ascii="Times New Roman" w:hAnsi="Times New Roman" w:eastAsia="仿宋_GB2312" w:cs="Times New Roman"/>
                <w:b w:val="0"/>
                <w:bCs w:val="0"/>
                <w:color w:val="auto"/>
                <w:sz w:val="21"/>
                <w:highlight w:val="none"/>
                <w:lang w:val="en-US" w:eastAsia="zh-CN"/>
              </w:rPr>
              <w:t>单位产品</w:t>
            </w:r>
            <w:r>
              <w:rPr>
                <w:rFonts w:hint="eastAsia" w:ascii="Times New Roman" w:hAnsi="Times New Roman" w:eastAsia="仿宋_GB2312" w:cs="Times New Roman"/>
                <w:b w:val="0"/>
                <w:bCs w:val="0"/>
                <w:color w:val="auto"/>
                <w:sz w:val="21"/>
                <w:highlight w:val="none"/>
                <w:lang w:val="en-US" w:eastAsia="zh-CN"/>
              </w:rPr>
              <w:t>二氧化碳</w:t>
            </w:r>
            <w:r>
              <w:rPr>
                <w:rFonts w:hint="default" w:ascii="Times New Roman" w:hAnsi="Times New Roman" w:eastAsia="仿宋_GB2312" w:cs="Times New Roman"/>
                <w:b w:val="0"/>
                <w:bCs w:val="0"/>
                <w:color w:val="auto"/>
                <w:sz w:val="21"/>
                <w:highlight w:val="none"/>
                <w:lang w:val="en-US" w:eastAsia="zh-CN"/>
              </w:rPr>
              <w:t>排放量</w:t>
            </w:r>
            <w:r>
              <w:rPr>
                <w:rFonts w:hint="eastAsia" w:ascii="Times New Roman" w:hAnsi="Times New Roman" w:eastAsia="仿宋_GB2312" w:cs="Times New Roman"/>
                <w:b w:val="0"/>
                <w:bCs w:val="0"/>
                <w:color w:val="auto"/>
                <w:sz w:val="21"/>
                <w:highlight w:val="none"/>
                <w:lang w:val="en-US" w:eastAsia="zh-CN"/>
              </w:rPr>
              <w:t>（tCO</w:t>
            </w:r>
            <w:r>
              <w:rPr>
                <w:rFonts w:hint="eastAsia" w:ascii="Times New Roman" w:hAnsi="Times New Roman" w:eastAsia="仿宋_GB2312" w:cs="Times New Roman"/>
                <w:b w:val="0"/>
                <w:bCs w:val="0"/>
                <w:color w:val="auto"/>
                <w:sz w:val="21"/>
                <w:highlight w:val="none"/>
                <w:vertAlign w:val="subscript"/>
                <w:lang w:val="en-US" w:eastAsia="zh-CN"/>
              </w:rPr>
              <w:t>2</w:t>
            </w:r>
            <w:r>
              <w:rPr>
                <w:rFonts w:hint="eastAsia" w:ascii="Times New Roman" w:hAnsi="Times New Roman" w:eastAsia="仿宋_GB2312" w:cs="Times New Roman"/>
                <w:b w:val="0"/>
                <w:bCs w:val="0"/>
                <w:color w:val="auto"/>
                <w:sz w:val="21"/>
                <w:highlight w:val="none"/>
                <w:lang w:val="en-US" w:eastAsia="zh-CN"/>
              </w:rPr>
              <w:t>/t合成氨）</w:t>
            </w:r>
          </w:p>
        </w:tc>
        <w:tc>
          <w:tcPr>
            <w:tcW w:w="1592" w:type="pct"/>
            <w:noWrap w:val="0"/>
            <w:vAlign w:val="center"/>
          </w:tcPr>
          <w:p w14:paraId="65A4F6C3">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bl>
    <w:p w14:paraId="4736BB93">
      <w:pPr>
        <w:tabs>
          <w:tab w:val="center" w:pos="4201"/>
          <w:tab w:val="right" w:leader="dot" w:pos="9298"/>
        </w:tabs>
        <w:autoSpaceDE w:val="0"/>
        <w:autoSpaceDN w:val="0"/>
        <w:spacing w:beforeLines="0" w:afterLines="0"/>
        <w:ind w:firstLine="420" w:firstLineChars="200"/>
        <w:jc w:val="center"/>
        <w:rPr>
          <w:rFonts w:hint="default" w:ascii="Times New Roman" w:hAnsi="Times New Roman" w:eastAsia="仿宋_GB2312" w:cs="Times New Roman"/>
          <w:b w:val="0"/>
          <w:bCs w:val="0"/>
          <w:color w:val="auto"/>
          <w:sz w:val="21"/>
          <w:highlight w:val="none"/>
          <w:lang w:val="en-US" w:eastAsia="zh-CN" w:bidi="ar-SA"/>
        </w:rPr>
      </w:pPr>
    </w:p>
    <w:p w14:paraId="202309FA">
      <w:pPr>
        <w:spacing w:beforeLines="0" w:afterLines="0"/>
        <w:ind w:firstLine="0" w:firstLineChars="0"/>
        <w:jc w:val="center"/>
        <w:rPr>
          <w:rFonts w:hint="default" w:ascii="Times New Roman" w:hAnsi="Times New Roman" w:eastAsia="仿宋_GB2312" w:cs="Times New Roman"/>
          <w:b w:val="0"/>
          <w:bCs w:val="0"/>
          <w:color w:val="auto"/>
          <w:kern w:val="0"/>
          <w:sz w:val="32"/>
          <w:szCs w:val="32"/>
          <w:highlight w:val="none"/>
          <w:lang w:val="en-US" w:eastAsia="zh-CN" w:bidi="ar-SA"/>
        </w:rPr>
        <w:sectPr>
          <w:pgSz w:w="11906" w:h="16838"/>
          <w:pgMar w:top="1440" w:right="1803" w:bottom="1440" w:left="1803"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14:paraId="077BCBB0">
      <w:pPr>
        <w:spacing w:beforeLines="0" w:afterLines="0"/>
        <w:ind w:firstLine="0" w:firstLineChars="0"/>
        <w:jc w:val="center"/>
        <w:rPr>
          <w:rFonts w:hint="default" w:ascii="Times New Roman" w:hAnsi="Times New Roman" w:eastAsia="仿宋_GB2312" w:cs="仿宋"/>
          <w:b w:val="0"/>
          <w:bCs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kern w:val="0"/>
          <w:sz w:val="28"/>
          <w:szCs w:val="28"/>
          <w:highlight w:val="none"/>
          <w:lang w:val="en-US" w:eastAsia="zh-CN" w:bidi="ar-SA"/>
        </w:rPr>
        <w:t>表</w:t>
      </w:r>
      <w:r>
        <w:rPr>
          <w:rFonts w:hint="eastAsia" w:ascii="Times New Roman" w:hAnsi="Times New Roman" w:eastAsia="仿宋_GB2312" w:cs="Times New Roman"/>
          <w:b w:val="0"/>
          <w:bCs w:val="0"/>
          <w:color w:val="auto"/>
          <w:kern w:val="0"/>
          <w:sz w:val="28"/>
          <w:szCs w:val="28"/>
          <w:highlight w:val="none"/>
          <w:lang w:val="en-US" w:eastAsia="zh-CN" w:bidi="ar-SA"/>
        </w:rPr>
        <w:t>3</w:t>
      </w:r>
      <w:r>
        <w:rPr>
          <w:rFonts w:hint="default" w:ascii="Times New Roman" w:hAnsi="Times New Roman" w:eastAsia="仿宋_GB2312" w:cs="Times New Roman"/>
          <w:b w:val="0"/>
          <w:bCs w:val="0"/>
          <w:color w:val="auto"/>
          <w:kern w:val="0"/>
          <w:sz w:val="28"/>
          <w:szCs w:val="28"/>
          <w:highlight w:val="none"/>
          <w:lang w:val="en-US" w:eastAsia="zh-CN" w:bidi="ar-SA"/>
        </w:rPr>
        <w:t xml:space="preserve"> </w:t>
      </w:r>
      <w:r>
        <w:rPr>
          <w:rFonts w:hint="eastAsia" w:ascii="Times New Roman" w:hAnsi="Times New Roman" w:eastAsia="仿宋_GB2312" w:cs="仿宋"/>
          <w:b w:val="0"/>
          <w:bCs w:val="0"/>
          <w:color w:val="auto"/>
          <w:kern w:val="0"/>
          <w:sz w:val="28"/>
          <w:szCs w:val="28"/>
          <w:highlight w:val="none"/>
          <w:lang w:val="en-US" w:eastAsia="zh-CN" w:bidi="ar-SA"/>
        </w:rPr>
        <w:t>合成氨生产化石燃料燃烧的活动数据和排放因子数据一览表</w:t>
      </w:r>
    </w:p>
    <w:tbl>
      <w:tblPr>
        <w:tblStyle w:val="1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1243"/>
        <w:gridCol w:w="1261"/>
        <w:gridCol w:w="1838"/>
        <w:gridCol w:w="1768"/>
        <w:gridCol w:w="2011"/>
        <w:gridCol w:w="1867"/>
        <w:gridCol w:w="1133"/>
        <w:gridCol w:w="1921"/>
      </w:tblGrid>
      <w:tr w14:paraId="4ECD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vMerge w:val="restart"/>
            <w:noWrap w:val="0"/>
            <w:vAlign w:val="center"/>
          </w:tcPr>
          <w:p w14:paraId="19B7608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燃料</w:t>
            </w:r>
            <w:r>
              <w:rPr>
                <w:rFonts w:hint="eastAsia" w:ascii="Times New Roman" w:hAnsi="Times New Roman" w:eastAsia="仿宋_GB2312" w:cs="Times New Roman"/>
                <w:b w:val="0"/>
                <w:bCs w:val="0"/>
                <w:color w:val="auto"/>
                <w:sz w:val="21"/>
                <w:szCs w:val="18"/>
                <w:highlight w:val="none"/>
                <w:lang w:val="en-US" w:eastAsia="zh-CN" w:bidi="ar-SA"/>
              </w:rPr>
              <w:t>品种</w:t>
            </w:r>
          </w:p>
        </w:tc>
        <w:tc>
          <w:tcPr>
            <w:tcW w:w="439" w:type="pct"/>
            <w:vMerge w:val="restart"/>
            <w:noWrap w:val="0"/>
            <w:vAlign w:val="center"/>
          </w:tcPr>
          <w:p w14:paraId="70439D9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燃烧量</w:t>
            </w:r>
            <w:r>
              <w:rPr>
                <w:rFonts w:hint="default" w:ascii="Times New Roman" w:hAnsi="Times New Roman" w:eastAsia="仿宋_GB2312" w:cs="Times New Roman"/>
                <w:b w:val="0"/>
                <w:bCs w:val="0"/>
                <w:color w:val="auto"/>
                <w:sz w:val="21"/>
                <w:szCs w:val="18"/>
                <w:highlight w:val="none"/>
                <w:lang w:val="en-US" w:eastAsia="zh-CN" w:bidi="ar-SA"/>
              </w:rPr>
              <w:br w:type="textWrapping"/>
            </w:r>
            <w:r>
              <w:rPr>
                <w:rFonts w:hint="default" w:ascii="Times New Roman" w:hAnsi="Times New Roman" w:eastAsia="仿宋_GB2312" w:cs="Times New Roman"/>
                <w:b w:val="0"/>
                <w:bCs w:val="0"/>
                <w:color w:val="auto"/>
                <w:sz w:val="21"/>
                <w:szCs w:val="18"/>
                <w:highlight w:val="none"/>
                <w:lang w:val="en-US" w:eastAsia="zh-CN" w:bidi="ar-SA"/>
              </w:rPr>
              <w:t>t或Nm</w:t>
            </w:r>
            <w:r>
              <w:rPr>
                <w:rFonts w:hint="default" w:ascii="Times New Roman" w:hAnsi="Times New Roman" w:eastAsia="仿宋_GB2312" w:cs="Times New Roman"/>
                <w:b w:val="0"/>
                <w:bCs w:val="0"/>
                <w:color w:val="auto"/>
                <w:sz w:val="21"/>
                <w:szCs w:val="18"/>
                <w:highlight w:val="none"/>
                <w:vertAlign w:val="superscript"/>
                <w:lang w:val="en-US" w:eastAsia="zh-CN" w:bidi="ar-SA"/>
              </w:rPr>
              <w:t>3</w:t>
            </w:r>
          </w:p>
        </w:tc>
        <w:tc>
          <w:tcPr>
            <w:tcW w:w="1094" w:type="pct"/>
            <w:gridSpan w:val="2"/>
            <w:noWrap w:val="0"/>
            <w:vAlign w:val="center"/>
          </w:tcPr>
          <w:p w14:paraId="306A6896">
            <w:pPr>
              <w:spacing w:beforeLines="0" w:afterLines="0"/>
              <w:ind w:firstLine="0" w:firstLineChars="0"/>
              <w:jc w:val="center"/>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rPr>
              <w:t>含碳量</w:t>
            </w:r>
          </w:p>
          <w:p w14:paraId="37B95EA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tC/t或tC /10</w:t>
            </w:r>
            <w:r>
              <w:rPr>
                <w:rFonts w:hint="default" w:ascii="Times New Roman" w:hAnsi="Times New Roman" w:eastAsia="仿宋_GB2312" w:cs="Times New Roman"/>
                <w:b w:val="0"/>
                <w:bCs w:val="0"/>
                <w:color w:val="auto"/>
                <w:sz w:val="21"/>
                <w:szCs w:val="21"/>
                <w:highlight w:val="none"/>
                <w:vertAlign w:val="superscript"/>
                <w:lang w:val="en-US" w:eastAsia="zh-CN" w:bidi="ar-SA"/>
              </w:rPr>
              <w:t>4</w:t>
            </w:r>
            <w:r>
              <w:rPr>
                <w:rFonts w:hint="default" w:ascii="Times New Roman" w:hAnsi="Times New Roman" w:eastAsia="仿宋_GB2312" w:cs="Times New Roman"/>
                <w:b w:val="0"/>
                <w:bCs w:val="0"/>
                <w:color w:val="auto"/>
                <w:sz w:val="21"/>
                <w:szCs w:val="21"/>
                <w:highlight w:val="none"/>
                <w:lang w:val="en-US" w:eastAsia="zh-CN" w:bidi="ar-SA"/>
              </w:rPr>
              <w:t>Nm</w:t>
            </w:r>
            <w:r>
              <w:rPr>
                <w:rFonts w:hint="default" w:ascii="Times New Roman" w:hAnsi="Times New Roman" w:eastAsia="仿宋_GB2312" w:cs="Times New Roman"/>
                <w:b w:val="0"/>
                <w:bCs w:val="0"/>
                <w:color w:val="auto"/>
                <w:sz w:val="21"/>
                <w:szCs w:val="21"/>
                <w:highlight w:val="none"/>
                <w:vertAlign w:val="superscript"/>
                <w:lang w:val="en-US" w:eastAsia="zh-CN" w:bidi="ar-SA"/>
              </w:rPr>
              <w:t>3</w:t>
            </w:r>
          </w:p>
        </w:tc>
        <w:tc>
          <w:tcPr>
            <w:tcW w:w="1334" w:type="pct"/>
            <w:gridSpan w:val="2"/>
            <w:noWrap w:val="0"/>
            <w:vAlign w:val="center"/>
          </w:tcPr>
          <w:p w14:paraId="2FD459E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低位发热量</w:t>
            </w:r>
            <w:r>
              <w:rPr>
                <w:rFonts w:hint="default" w:ascii="Times New Roman" w:hAnsi="Times New Roman" w:eastAsia="仿宋_GB2312" w:cs="Times New Roman"/>
                <w:b w:val="0"/>
                <w:bCs w:val="0"/>
                <w:color w:val="auto"/>
                <w:sz w:val="21"/>
                <w:szCs w:val="18"/>
                <w:highlight w:val="none"/>
                <w:lang w:val="en-US" w:eastAsia="zh-CN" w:bidi="ar-SA"/>
              </w:rPr>
              <w:br w:type="textWrapping"/>
            </w:r>
            <w:r>
              <w:rPr>
                <w:rFonts w:hint="default" w:ascii="Times New Roman" w:hAnsi="Times New Roman" w:eastAsia="仿宋_GB2312" w:cs="Times New Roman"/>
                <w:b w:val="0"/>
                <w:bCs w:val="0"/>
                <w:color w:val="auto"/>
                <w:sz w:val="21"/>
                <w:szCs w:val="18"/>
                <w:highlight w:val="none"/>
                <w:lang w:val="en-US" w:eastAsia="zh-CN" w:bidi="ar-SA"/>
              </w:rPr>
              <w:t>GJ/t或GJ/Nm</w:t>
            </w:r>
            <w:r>
              <w:rPr>
                <w:rFonts w:hint="default" w:ascii="Times New Roman" w:hAnsi="Times New Roman" w:eastAsia="仿宋_GB2312" w:cs="Times New Roman"/>
                <w:b w:val="0"/>
                <w:bCs w:val="0"/>
                <w:color w:val="auto"/>
                <w:sz w:val="21"/>
                <w:szCs w:val="18"/>
                <w:highlight w:val="none"/>
                <w:vertAlign w:val="superscript"/>
                <w:lang w:val="en-US" w:eastAsia="zh-CN" w:bidi="ar-SA"/>
              </w:rPr>
              <w:t>3</w:t>
            </w:r>
          </w:p>
        </w:tc>
        <w:tc>
          <w:tcPr>
            <w:tcW w:w="659" w:type="pct"/>
            <w:noWrap w:val="0"/>
            <w:vAlign w:val="center"/>
          </w:tcPr>
          <w:p w14:paraId="631216F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单位热值含碳量</w:t>
            </w:r>
            <w:r>
              <w:rPr>
                <w:rFonts w:hint="default" w:ascii="Times New Roman" w:hAnsi="Times New Roman" w:eastAsia="仿宋_GB2312" w:cs="Times New Roman"/>
                <w:b w:val="0"/>
                <w:bCs w:val="0"/>
                <w:color w:val="auto"/>
                <w:sz w:val="21"/>
                <w:szCs w:val="18"/>
                <w:highlight w:val="none"/>
                <w:lang w:val="en-US" w:eastAsia="zh-CN" w:bidi="ar-SA"/>
              </w:rPr>
              <w:br w:type="textWrapping"/>
            </w:r>
            <w:r>
              <w:rPr>
                <w:rFonts w:hint="default" w:ascii="Times New Roman" w:hAnsi="Times New Roman" w:eastAsia="仿宋_GB2312" w:cs="Times New Roman"/>
                <w:b w:val="0"/>
                <w:bCs w:val="0"/>
                <w:color w:val="auto"/>
                <w:sz w:val="21"/>
                <w:szCs w:val="21"/>
                <w:highlight w:val="none"/>
                <w:lang w:val="en-US" w:eastAsia="zh-CN" w:bidi="ar-SA"/>
              </w:rPr>
              <w:t>tC</w:t>
            </w:r>
            <w:r>
              <w:rPr>
                <w:rFonts w:hint="default" w:ascii="Times New Roman" w:hAnsi="Times New Roman" w:eastAsia="仿宋_GB2312" w:cs="Times New Roman"/>
                <w:b w:val="0"/>
                <w:bCs w:val="0"/>
                <w:color w:val="auto"/>
                <w:sz w:val="21"/>
                <w:szCs w:val="18"/>
                <w:highlight w:val="none"/>
                <w:lang w:val="en-US" w:eastAsia="zh-CN" w:bidi="ar-SA"/>
              </w:rPr>
              <w:t>/GJ</w:t>
            </w:r>
          </w:p>
        </w:tc>
        <w:tc>
          <w:tcPr>
            <w:tcW w:w="1076" w:type="pct"/>
            <w:gridSpan w:val="2"/>
            <w:noWrap w:val="0"/>
            <w:vAlign w:val="center"/>
          </w:tcPr>
          <w:p w14:paraId="3AA8965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碳氧化率</w:t>
            </w:r>
          </w:p>
          <w:p w14:paraId="390FE4D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p>
        </w:tc>
      </w:tr>
      <w:tr w14:paraId="705E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vMerge w:val="continue"/>
            <w:noWrap w:val="0"/>
            <w:vAlign w:val="center"/>
          </w:tcPr>
          <w:p w14:paraId="22732B10">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39" w:type="pct"/>
            <w:vMerge w:val="continue"/>
            <w:noWrap w:val="0"/>
            <w:vAlign w:val="center"/>
          </w:tcPr>
          <w:p w14:paraId="4C5E0B1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2D8DFD2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21"/>
                <w:highlight w:val="none"/>
                <w:lang w:val="en-US" w:eastAsia="zh-CN" w:bidi="ar-SA"/>
              </w:rPr>
            </w:pPr>
            <w:r>
              <w:rPr>
                <w:rFonts w:hint="eastAsia" w:ascii="Times New Roman" w:hAnsi="Times New Roman" w:eastAsia="仿宋_GB2312" w:cs="Times New Roman"/>
                <w:b w:val="0"/>
                <w:bCs w:val="0"/>
                <w:color w:val="auto"/>
                <w:sz w:val="21"/>
                <w:szCs w:val="21"/>
                <w:highlight w:val="none"/>
                <w:lang w:val="en-US" w:eastAsia="zh-CN" w:bidi="ar-SA"/>
              </w:rPr>
              <w:t>数据</w:t>
            </w:r>
          </w:p>
        </w:tc>
        <w:tc>
          <w:tcPr>
            <w:tcW w:w="648" w:type="pct"/>
            <w:noWrap w:val="0"/>
            <w:vAlign w:val="center"/>
          </w:tcPr>
          <w:p w14:paraId="7B2C8BF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21"/>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数据来源</w:t>
            </w:r>
          </w:p>
        </w:tc>
        <w:tc>
          <w:tcPr>
            <w:tcW w:w="624" w:type="pct"/>
            <w:noWrap w:val="0"/>
            <w:vAlign w:val="center"/>
          </w:tcPr>
          <w:p w14:paraId="4489BCC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数据</w:t>
            </w:r>
          </w:p>
        </w:tc>
        <w:tc>
          <w:tcPr>
            <w:tcW w:w="709" w:type="pct"/>
            <w:noWrap w:val="0"/>
            <w:vAlign w:val="center"/>
          </w:tcPr>
          <w:p w14:paraId="0F511C8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21"/>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数据来源</w:t>
            </w:r>
          </w:p>
        </w:tc>
        <w:tc>
          <w:tcPr>
            <w:tcW w:w="659" w:type="pct"/>
            <w:noWrap w:val="0"/>
            <w:vAlign w:val="center"/>
          </w:tcPr>
          <w:p w14:paraId="42C4529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782A0FF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数据</w:t>
            </w:r>
          </w:p>
        </w:tc>
        <w:tc>
          <w:tcPr>
            <w:tcW w:w="676" w:type="pct"/>
            <w:noWrap w:val="0"/>
            <w:vAlign w:val="center"/>
          </w:tcPr>
          <w:p w14:paraId="0FD48B5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数据来源</w:t>
            </w:r>
          </w:p>
        </w:tc>
      </w:tr>
      <w:tr w14:paraId="60A1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4E8EC1FE">
            <w:pPr>
              <w:widowControl/>
              <w:spacing w:beforeLines="0" w:afterLines="0"/>
              <w:ind w:firstLine="0" w:firstLineChars="0"/>
              <w:jc w:val="center"/>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rPr>
              <w:t>无烟煤</w:t>
            </w:r>
          </w:p>
        </w:tc>
        <w:tc>
          <w:tcPr>
            <w:tcW w:w="439" w:type="pct"/>
            <w:noWrap w:val="0"/>
            <w:vAlign w:val="center"/>
          </w:tcPr>
          <w:p w14:paraId="24BA0D4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6C5BC52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7E1ACBA6">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0A288A5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336D496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64137DA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557A6A7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3AABAF8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5E06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7AEDC964">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烟煤</w:t>
            </w:r>
          </w:p>
        </w:tc>
        <w:tc>
          <w:tcPr>
            <w:tcW w:w="439" w:type="pct"/>
            <w:noWrap w:val="0"/>
            <w:vAlign w:val="center"/>
          </w:tcPr>
          <w:p w14:paraId="7F65771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17BD1284">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1A16AB8B">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40F11E0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4688FE9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2E69CDD4">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5EB4FF96">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6B3FE52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0060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673ACCC0">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褐煤</w:t>
            </w:r>
          </w:p>
        </w:tc>
        <w:tc>
          <w:tcPr>
            <w:tcW w:w="439" w:type="pct"/>
            <w:noWrap w:val="0"/>
            <w:vAlign w:val="center"/>
          </w:tcPr>
          <w:p w14:paraId="1E12155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30A30DB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00EE269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5FC69F5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219B404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6962271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1775B91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16AB02D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5BFD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34F6971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洗精煤</w:t>
            </w:r>
          </w:p>
        </w:tc>
        <w:tc>
          <w:tcPr>
            <w:tcW w:w="439" w:type="pct"/>
            <w:noWrap w:val="0"/>
            <w:vAlign w:val="center"/>
          </w:tcPr>
          <w:p w14:paraId="3358ADF0">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1E80E5A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642DBFB0">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0C38EB1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4187320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00AAC8A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2DA9F58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6D9A460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1B7C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7D17EAD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其他洗煤</w:t>
            </w:r>
          </w:p>
        </w:tc>
        <w:tc>
          <w:tcPr>
            <w:tcW w:w="439" w:type="pct"/>
            <w:noWrap w:val="0"/>
            <w:vAlign w:val="center"/>
          </w:tcPr>
          <w:p w14:paraId="542DB1F0">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117DFDC4">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23ED1FD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47E7C32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3DCE53A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0DC5658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7B3CC516">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300888A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4F58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0B16D09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天然气</w:t>
            </w:r>
          </w:p>
        </w:tc>
        <w:tc>
          <w:tcPr>
            <w:tcW w:w="439" w:type="pct"/>
            <w:noWrap w:val="0"/>
            <w:vAlign w:val="center"/>
          </w:tcPr>
          <w:p w14:paraId="60571630">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0A346CB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06BD331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17BFE5B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4C11D69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726F1FB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0FC8D5C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3D77E83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2799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639BC52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柴油</w:t>
            </w:r>
          </w:p>
        </w:tc>
        <w:tc>
          <w:tcPr>
            <w:tcW w:w="439" w:type="pct"/>
            <w:noWrap w:val="0"/>
            <w:vAlign w:val="center"/>
          </w:tcPr>
          <w:p w14:paraId="2C047BF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44D29C6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3158F71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7F1A77A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2212E12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741BC7D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773B892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6069B4D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06E8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1454508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p>
        </w:tc>
        <w:tc>
          <w:tcPr>
            <w:tcW w:w="439" w:type="pct"/>
            <w:noWrap w:val="0"/>
            <w:vAlign w:val="center"/>
          </w:tcPr>
          <w:p w14:paraId="2051493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3CD4AB3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411E3AF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2F1AB62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0062A00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3623426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5A593FC4">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07607E9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23D8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9"/>
            <w:noWrap w:val="0"/>
            <w:vAlign w:val="center"/>
          </w:tcPr>
          <w:p w14:paraId="5DFA5B8E">
            <w:pPr>
              <w:spacing w:beforeLines="0" w:afterLines="0"/>
              <w:ind w:firstLine="0" w:firstLineChars="0"/>
              <w:jc w:val="left"/>
              <w:rPr>
                <w:rFonts w:hint="default" w:ascii="Times New Roman" w:hAnsi="Times New Roman" w:eastAsia="仿宋_GB2312" w:cs="Times New Roman"/>
                <w:b w:val="0"/>
                <w:bCs w:val="0"/>
                <w:color w:val="auto"/>
                <w:sz w:val="21"/>
                <w:szCs w:val="21"/>
                <w:highlight w:val="none"/>
                <w:vertAlign w:val="superscript"/>
              </w:rPr>
            </w:pPr>
            <w:r>
              <w:rPr>
                <w:rFonts w:hint="default" w:ascii="Times New Roman" w:hAnsi="Times New Roman" w:eastAsia="仿宋_GB2312" w:cs="Times New Roman"/>
                <w:b w:val="0"/>
                <w:bCs w:val="0"/>
                <w:color w:val="auto"/>
                <w:sz w:val="21"/>
                <w:szCs w:val="21"/>
                <w:highlight w:val="none"/>
                <w:vertAlign w:val="superscript"/>
              </w:rPr>
              <w:t>a</w:t>
            </w:r>
            <w:r>
              <w:rPr>
                <w:rFonts w:hint="default" w:ascii="Times New Roman" w:hAnsi="Times New Roman" w:eastAsia="仿宋_GB2312" w:cs="Times New Roman"/>
                <w:b w:val="0"/>
                <w:bCs w:val="0"/>
                <w:color w:val="auto"/>
                <w:sz w:val="21"/>
                <w:szCs w:val="21"/>
                <w:highlight w:val="none"/>
              </w:rPr>
              <w:t>对于通过燃料低位发热量及单位热值含碳量来估算燃料含碳量的情景请填报本栏。</w:t>
            </w:r>
          </w:p>
          <w:p w14:paraId="2FF83FBF">
            <w:pPr>
              <w:tabs>
                <w:tab w:val="center" w:pos="4201"/>
                <w:tab w:val="right" w:leader="dot" w:pos="9298"/>
              </w:tabs>
              <w:autoSpaceDE/>
              <w:autoSpaceDN/>
              <w:spacing w:beforeLines="0" w:afterLines="0" w:line="240" w:lineRule="auto"/>
              <w:ind w:firstLine="0" w:firstLineChars="0"/>
              <w:jc w:val="left"/>
              <w:rPr>
                <w:rFonts w:hint="default" w:ascii="Times New Roman" w:hAnsi="Times New Roman" w:eastAsia="仿宋_GB2312" w:cs="Times New Roman"/>
                <w:b w:val="0"/>
                <w:bCs w:val="0"/>
                <w:color w:val="auto"/>
                <w:sz w:val="18"/>
                <w:szCs w:val="18"/>
                <w:highlight w:val="none"/>
                <w:lang w:val="en-US" w:eastAsia="zh-CN" w:bidi="ar-SA"/>
              </w:rPr>
            </w:pPr>
            <w:r>
              <w:rPr>
                <w:rFonts w:hint="default" w:ascii="Times New Roman" w:hAnsi="Times New Roman" w:eastAsia="仿宋_GB2312" w:cs="Times New Roman"/>
                <w:b w:val="0"/>
                <w:bCs w:val="0"/>
                <w:color w:val="auto"/>
                <w:sz w:val="21"/>
                <w:szCs w:val="21"/>
                <w:highlight w:val="none"/>
                <w:vertAlign w:val="superscript"/>
                <w:lang w:val="en-US" w:eastAsia="zh-CN" w:bidi="ar-SA"/>
              </w:rPr>
              <w:t xml:space="preserve">b </w:t>
            </w:r>
            <w:r>
              <w:rPr>
                <w:rFonts w:hint="default" w:ascii="Times New Roman" w:hAnsi="Times New Roman" w:eastAsia="仿宋_GB2312" w:cs="Times New Roman"/>
                <w:b w:val="0"/>
                <w:bCs w:val="0"/>
                <w:color w:val="auto"/>
                <w:sz w:val="21"/>
                <w:szCs w:val="21"/>
                <w:highlight w:val="none"/>
                <w:lang w:val="en-US" w:eastAsia="zh-CN" w:bidi="ar-SA"/>
              </w:rPr>
              <w:t>报告主体实际燃烧的能源品种如未在表中列出请自行添加。</w:t>
            </w:r>
          </w:p>
        </w:tc>
      </w:tr>
    </w:tbl>
    <w:p w14:paraId="101380E0">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b w:val="0"/>
          <w:bCs w:val="0"/>
          <w:color w:val="auto"/>
          <w:sz w:val="21"/>
          <w:szCs w:val="21"/>
          <w:highlight w:val="none"/>
          <w:lang w:val="en-US" w:eastAsia="zh-CN" w:bidi="ar-SA"/>
        </w:rPr>
      </w:pPr>
    </w:p>
    <w:p w14:paraId="7F793F9D">
      <w:pPr>
        <w:spacing w:beforeLines="0" w:afterLines="0"/>
        <w:ind w:firstLine="0" w:firstLineChars="0"/>
        <w:rPr>
          <w:rFonts w:hint="default" w:ascii="Times New Roman" w:hAnsi="Times New Roman" w:eastAsia="仿宋_GB2312" w:cs="Times New Roman"/>
          <w:b w:val="0"/>
          <w:bCs w:val="0"/>
          <w:color w:val="auto"/>
          <w:sz w:val="21"/>
          <w:szCs w:val="21"/>
          <w:highlight w:val="none"/>
        </w:rPr>
        <w:sectPr>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14:paraId="25A1CE5D">
      <w:pPr>
        <w:keepNext w:val="0"/>
        <w:keepLines w:val="0"/>
        <w:pageBreakBefore w:val="0"/>
        <w:widowControl w:val="0"/>
        <w:tabs>
          <w:tab w:val="center" w:pos="4201"/>
          <w:tab w:val="right" w:leader="dot" w:pos="9298"/>
        </w:tabs>
        <w:kinsoku/>
        <w:wordWrap/>
        <w:overflowPunct/>
        <w:topLinePunct w:val="0"/>
        <w:autoSpaceDE/>
        <w:autoSpaceDN/>
        <w:bidi w:val="0"/>
        <w:adjustRightInd/>
        <w:snapToGrid/>
        <w:spacing w:beforeLines="0" w:afterLines="0" w:line="400" w:lineRule="exact"/>
        <w:ind w:firstLine="0" w:firstLineChars="0"/>
        <w:jc w:val="center"/>
        <w:textAlignment w:val="auto"/>
        <w:rPr>
          <w:rFonts w:hint="default" w:ascii="Times New Roman" w:hAnsi="Times New Roman" w:eastAsia="仿宋_GB2312" w:cs="Times New Roman"/>
          <w:b w:val="0"/>
          <w:bCs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kern w:val="0"/>
          <w:sz w:val="28"/>
          <w:szCs w:val="28"/>
          <w:highlight w:val="none"/>
          <w:lang w:val="en-US" w:eastAsia="zh-CN" w:bidi="ar-SA"/>
        </w:rPr>
        <w:t>表</w:t>
      </w:r>
      <w:r>
        <w:rPr>
          <w:rFonts w:hint="eastAsia" w:ascii="Times New Roman" w:hAnsi="Times New Roman" w:eastAsia="仿宋_GB2312" w:cs="Times New Roman"/>
          <w:b w:val="0"/>
          <w:bCs w:val="0"/>
          <w:color w:val="auto"/>
          <w:kern w:val="0"/>
          <w:sz w:val="28"/>
          <w:szCs w:val="28"/>
          <w:highlight w:val="none"/>
          <w:lang w:val="en-US" w:eastAsia="zh-CN" w:bidi="ar-SA"/>
        </w:rPr>
        <w:t>4</w:t>
      </w:r>
      <w:r>
        <w:rPr>
          <w:rFonts w:hint="default" w:ascii="Times New Roman" w:hAnsi="Times New Roman" w:eastAsia="仿宋_GB2312" w:cs="Times New Roman"/>
          <w:b w:val="0"/>
          <w:bCs w:val="0"/>
          <w:color w:val="auto"/>
          <w:kern w:val="0"/>
          <w:sz w:val="28"/>
          <w:szCs w:val="28"/>
          <w:highlight w:val="none"/>
          <w:lang w:val="en-US" w:eastAsia="zh-CN" w:bidi="ar-SA"/>
        </w:rPr>
        <w:t xml:space="preserve"> 合成氨生产能源和其他碳氢化合物用作原材料排放</w:t>
      </w:r>
      <w:r>
        <w:rPr>
          <w:rFonts w:hint="eastAsia" w:ascii="Times New Roman" w:hAnsi="Times New Roman" w:eastAsia="仿宋_GB2312" w:cs="Times New Roman"/>
          <w:b w:val="0"/>
          <w:bCs w:val="0"/>
          <w:color w:val="auto"/>
          <w:kern w:val="0"/>
          <w:sz w:val="28"/>
          <w:szCs w:val="28"/>
          <w:highlight w:val="none"/>
          <w:lang w:val="en-US" w:eastAsia="zh-CN" w:bidi="ar-SA"/>
        </w:rPr>
        <w:t>统计</w:t>
      </w:r>
      <w:r>
        <w:rPr>
          <w:rFonts w:hint="default" w:ascii="Times New Roman" w:hAnsi="Times New Roman" w:eastAsia="仿宋_GB2312" w:cs="Times New Roman"/>
          <w:b w:val="0"/>
          <w:bCs w:val="0"/>
          <w:color w:val="auto"/>
          <w:kern w:val="0"/>
          <w:sz w:val="28"/>
          <w:szCs w:val="28"/>
          <w:highlight w:val="none"/>
          <w:lang w:val="en-US" w:eastAsia="zh-CN" w:bidi="ar-SA"/>
        </w:rPr>
        <w:t>表</w:t>
      </w:r>
    </w:p>
    <w:tbl>
      <w:tblPr>
        <w:tblStyle w:val="1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
        <w:gridCol w:w="1765"/>
        <w:gridCol w:w="1932"/>
        <w:gridCol w:w="2310"/>
        <w:gridCol w:w="1474"/>
      </w:tblGrid>
      <w:tr w14:paraId="252F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restart"/>
            <w:noWrap w:val="0"/>
            <w:vAlign w:val="center"/>
          </w:tcPr>
          <w:p w14:paraId="24774251">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碳输入</w:t>
            </w:r>
          </w:p>
        </w:tc>
        <w:tc>
          <w:tcPr>
            <w:tcW w:w="1037" w:type="pct"/>
            <w:noWrap w:val="0"/>
            <w:vAlign w:val="center"/>
          </w:tcPr>
          <w:p w14:paraId="0FBA6EB9">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原料名称</w:t>
            </w:r>
          </w:p>
        </w:tc>
        <w:tc>
          <w:tcPr>
            <w:tcW w:w="1135" w:type="pct"/>
            <w:noWrap w:val="0"/>
            <w:vAlign w:val="center"/>
          </w:tcPr>
          <w:p w14:paraId="40164B14">
            <w:pPr>
              <w:keepNext w:val="0"/>
              <w:keepLines w:val="0"/>
              <w:pageBreakBefore w:val="0"/>
              <w:widowControl w:val="0"/>
              <w:tabs>
                <w:tab w:val="center" w:pos="4201"/>
                <w:tab w:val="right" w:leader="dot" w:pos="9298"/>
              </w:tabs>
              <w:kinsoku/>
              <w:wordWrap/>
              <w:overflowPunct/>
              <w:topLinePunct w:val="0"/>
              <w:autoSpaceDE w:val="0"/>
              <w:autoSpaceDN w:val="0"/>
              <w:bidi w:val="0"/>
              <w:adjustRightInd/>
              <w:snapToGrid/>
              <w:spacing w:beforeLines="0" w:afterLines="0" w:line="400" w:lineRule="exact"/>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活动水平量（t或10</w:t>
            </w:r>
            <w:r>
              <w:rPr>
                <w:rFonts w:hint="default" w:ascii="Times New Roman" w:hAnsi="Times New Roman" w:eastAsia="仿宋_GB2312" w:cs="Times New Roman"/>
                <w:b w:val="0"/>
                <w:bCs w:val="0"/>
                <w:color w:val="auto"/>
                <w:sz w:val="21"/>
                <w:szCs w:val="18"/>
                <w:highlight w:val="none"/>
                <w:vertAlign w:val="superscript"/>
                <w:lang w:val="en-US" w:eastAsia="zh-CN" w:bidi="ar-SA"/>
              </w:rPr>
              <w:t>4</w:t>
            </w:r>
            <w:r>
              <w:rPr>
                <w:rFonts w:hint="default" w:ascii="Times New Roman" w:hAnsi="Times New Roman" w:eastAsia="仿宋_GB2312" w:cs="Times New Roman"/>
                <w:b w:val="0"/>
                <w:bCs w:val="0"/>
                <w:color w:val="auto"/>
                <w:sz w:val="21"/>
                <w:szCs w:val="18"/>
                <w:highlight w:val="none"/>
                <w:lang w:val="en-US" w:eastAsia="zh-CN" w:bidi="ar-SA"/>
              </w:rPr>
              <w:t>Nm</w:t>
            </w:r>
            <w:r>
              <w:rPr>
                <w:rFonts w:hint="default" w:ascii="Times New Roman" w:hAnsi="Times New Roman" w:eastAsia="仿宋_GB2312" w:cs="Times New Roman"/>
                <w:b w:val="0"/>
                <w:bCs w:val="0"/>
                <w:color w:val="auto"/>
                <w:sz w:val="21"/>
                <w:szCs w:val="18"/>
                <w:highlight w:val="none"/>
                <w:vertAlign w:val="superscript"/>
                <w:lang w:val="en-US" w:eastAsia="zh-CN" w:bidi="ar-SA"/>
              </w:rPr>
              <w:t>3</w:t>
            </w:r>
            <w:r>
              <w:rPr>
                <w:rFonts w:hint="default" w:ascii="Times New Roman" w:hAnsi="Times New Roman" w:eastAsia="仿宋_GB2312" w:cs="Times New Roman"/>
                <w:b w:val="0"/>
                <w:bCs w:val="0"/>
                <w:color w:val="auto"/>
                <w:sz w:val="21"/>
                <w:szCs w:val="18"/>
                <w:highlight w:val="none"/>
                <w:lang w:val="en-US" w:eastAsia="zh-CN" w:bidi="ar-SA"/>
              </w:rPr>
              <w:t>）</w:t>
            </w:r>
          </w:p>
        </w:tc>
        <w:tc>
          <w:tcPr>
            <w:tcW w:w="1356" w:type="pct"/>
            <w:noWrap w:val="0"/>
            <w:vAlign w:val="center"/>
          </w:tcPr>
          <w:p w14:paraId="3C3682BC">
            <w:pPr>
              <w:keepNext w:val="0"/>
              <w:keepLines w:val="0"/>
              <w:pageBreakBefore w:val="0"/>
              <w:widowControl w:val="0"/>
              <w:tabs>
                <w:tab w:val="center" w:pos="4201"/>
                <w:tab w:val="right" w:leader="dot" w:pos="9298"/>
              </w:tabs>
              <w:kinsoku/>
              <w:wordWrap/>
              <w:overflowPunct/>
              <w:topLinePunct w:val="0"/>
              <w:autoSpaceDE w:val="0"/>
              <w:autoSpaceDN w:val="0"/>
              <w:bidi w:val="0"/>
              <w:adjustRightInd/>
              <w:snapToGrid/>
              <w:spacing w:beforeLines="0" w:afterLines="0" w:line="400" w:lineRule="exact"/>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含碳量（</w:t>
            </w:r>
            <w:r>
              <w:rPr>
                <w:rFonts w:hint="default" w:ascii="Times New Roman" w:hAnsi="Times New Roman" w:eastAsia="仿宋_GB2312" w:cs="Times New Roman"/>
                <w:b w:val="0"/>
                <w:bCs w:val="0"/>
                <w:color w:val="auto"/>
                <w:sz w:val="21"/>
                <w:szCs w:val="21"/>
                <w:highlight w:val="none"/>
                <w:lang w:val="en-US" w:eastAsia="zh-CN" w:bidi="ar-SA"/>
              </w:rPr>
              <w:t>tC/t或tC /10</w:t>
            </w:r>
            <w:r>
              <w:rPr>
                <w:rFonts w:hint="default" w:ascii="Times New Roman" w:hAnsi="Times New Roman" w:eastAsia="仿宋_GB2312" w:cs="Times New Roman"/>
                <w:b w:val="0"/>
                <w:bCs w:val="0"/>
                <w:color w:val="auto"/>
                <w:sz w:val="21"/>
                <w:szCs w:val="21"/>
                <w:highlight w:val="none"/>
                <w:vertAlign w:val="superscript"/>
                <w:lang w:val="en-US" w:eastAsia="zh-CN" w:bidi="ar-SA"/>
              </w:rPr>
              <w:t>4</w:t>
            </w:r>
            <w:r>
              <w:rPr>
                <w:rFonts w:hint="default" w:ascii="Times New Roman" w:hAnsi="Times New Roman" w:eastAsia="仿宋_GB2312" w:cs="Times New Roman"/>
                <w:b w:val="0"/>
                <w:bCs w:val="0"/>
                <w:color w:val="auto"/>
                <w:sz w:val="21"/>
                <w:szCs w:val="21"/>
                <w:highlight w:val="none"/>
                <w:lang w:val="en-US" w:eastAsia="zh-CN" w:bidi="ar-SA"/>
              </w:rPr>
              <w:t>Nm</w:t>
            </w:r>
            <w:r>
              <w:rPr>
                <w:rFonts w:hint="eastAsia" w:ascii="Times New Roman" w:hAnsi="Times New Roman" w:eastAsia="仿宋_GB2312" w:cs="Times New Roman"/>
                <w:b w:val="0"/>
                <w:bCs w:val="0"/>
                <w:color w:val="auto"/>
                <w:sz w:val="21"/>
                <w:szCs w:val="21"/>
                <w:highlight w:val="none"/>
                <w:vertAlign w:val="superscript"/>
                <w:lang w:val="en-US" w:eastAsia="zh-CN" w:bidi="ar-SA"/>
              </w:rPr>
              <w:t>3</w:t>
            </w:r>
            <w:r>
              <w:rPr>
                <w:rFonts w:hint="default" w:ascii="Times New Roman" w:hAnsi="Times New Roman" w:eastAsia="仿宋_GB2312" w:cs="Times New Roman"/>
                <w:b w:val="0"/>
                <w:bCs w:val="0"/>
                <w:color w:val="auto"/>
                <w:sz w:val="21"/>
                <w:szCs w:val="18"/>
                <w:highlight w:val="none"/>
                <w:lang w:val="en-US" w:eastAsia="zh-CN" w:bidi="ar-SA"/>
              </w:rPr>
              <w:t>）</w:t>
            </w:r>
          </w:p>
        </w:tc>
        <w:tc>
          <w:tcPr>
            <w:tcW w:w="865" w:type="pct"/>
            <w:noWrap w:val="0"/>
            <w:vAlign w:val="center"/>
          </w:tcPr>
          <w:p w14:paraId="3984DDC7">
            <w:pPr>
              <w:keepNext w:val="0"/>
              <w:keepLines w:val="0"/>
              <w:pageBreakBefore w:val="0"/>
              <w:widowControl w:val="0"/>
              <w:tabs>
                <w:tab w:val="center" w:pos="4201"/>
                <w:tab w:val="right" w:leader="dot" w:pos="9298"/>
              </w:tabs>
              <w:kinsoku/>
              <w:wordWrap/>
              <w:overflowPunct/>
              <w:topLinePunct w:val="0"/>
              <w:autoSpaceDE w:val="0"/>
              <w:autoSpaceDN w:val="0"/>
              <w:bidi w:val="0"/>
              <w:adjustRightInd/>
              <w:snapToGrid/>
              <w:spacing w:beforeLines="0" w:afterLines="0" w:line="400" w:lineRule="exact"/>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输入的碳量（</w:t>
            </w:r>
            <w:r>
              <w:rPr>
                <w:rFonts w:hint="default" w:ascii="Times New Roman" w:hAnsi="Times New Roman" w:eastAsia="仿宋_GB2312" w:cs="Times New Roman"/>
                <w:b w:val="0"/>
                <w:bCs w:val="0"/>
                <w:color w:val="auto"/>
                <w:sz w:val="21"/>
                <w:szCs w:val="21"/>
                <w:highlight w:val="none"/>
                <w:lang w:val="en-US" w:eastAsia="zh-CN" w:bidi="ar-SA"/>
              </w:rPr>
              <w:t>tC</w:t>
            </w:r>
            <w:r>
              <w:rPr>
                <w:rFonts w:hint="default" w:ascii="Times New Roman" w:hAnsi="Times New Roman" w:eastAsia="仿宋_GB2312" w:cs="Times New Roman"/>
                <w:b w:val="0"/>
                <w:bCs w:val="0"/>
                <w:color w:val="auto"/>
                <w:sz w:val="21"/>
                <w:szCs w:val="18"/>
                <w:highlight w:val="none"/>
                <w:lang w:val="en-US" w:eastAsia="zh-CN" w:bidi="ar-SA"/>
              </w:rPr>
              <w:t>）</w:t>
            </w:r>
          </w:p>
        </w:tc>
      </w:tr>
      <w:tr w14:paraId="65CC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continue"/>
            <w:noWrap w:val="0"/>
            <w:vAlign w:val="top"/>
          </w:tcPr>
          <w:p w14:paraId="2A6C7D4E">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037" w:type="pct"/>
            <w:noWrap w:val="0"/>
            <w:vAlign w:val="top"/>
          </w:tcPr>
          <w:p w14:paraId="458F50A4">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无烟煤</w:t>
            </w:r>
          </w:p>
        </w:tc>
        <w:tc>
          <w:tcPr>
            <w:tcW w:w="1135" w:type="pct"/>
            <w:noWrap w:val="0"/>
            <w:vAlign w:val="top"/>
          </w:tcPr>
          <w:p w14:paraId="461F7F19">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4D0D3FAF">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40218FCB">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2868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continue"/>
            <w:noWrap w:val="0"/>
            <w:vAlign w:val="top"/>
          </w:tcPr>
          <w:p w14:paraId="1E09F563">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037" w:type="pct"/>
            <w:noWrap w:val="0"/>
            <w:vAlign w:val="top"/>
          </w:tcPr>
          <w:p w14:paraId="2F687674">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烟煤</w:t>
            </w:r>
          </w:p>
        </w:tc>
        <w:tc>
          <w:tcPr>
            <w:tcW w:w="1135" w:type="pct"/>
            <w:noWrap w:val="0"/>
            <w:vAlign w:val="top"/>
          </w:tcPr>
          <w:p w14:paraId="3FCCD44F">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646D5091">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2478C613">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0A6B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continue"/>
            <w:noWrap w:val="0"/>
            <w:vAlign w:val="top"/>
          </w:tcPr>
          <w:p w14:paraId="0B1FD911">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037" w:type="pct"/>
            <w:noWrap w:val="0"/>
            <w:vAlign w:val="top"/>
          </w:tcPr>
          <w:p w14:paraId="41CE227F">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天然气</w:t>
            </w:r>
          </w:p>
        </w:tc>
        <w:tc>
          <w:tcPr>
            <w:tcW w:w="1135" w:type="pct"/>
            <w:noWrap w:val="0"/>
            <w:vAlign w:val="top"/>
          </w:tcPr>
          <w:p w14:paraId="4FCBFF4F">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4AEE5DF2">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4F7792CF">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4952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continue"/>
            <w:noWrap w:val="0"/>
            <w:vAlign w:val="top"/>
          </w:tcPr>
          <w:p w14:paraId="0803D633">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037" w:type="pct"/>
            <w:noWrap w:val="0"/>
            <w:vAlign w:val="top"/>
          </w:tcPr>
          <w:p w14:paraId="14967998">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原料……</w:t>
            </w:r>
          </w:p>
        </w:tc>
        <w:tc>
          <w:tcPr>
            <w:tcW w:w="1135" w:type="pct"/>
            <w:noWrap w:val="0"/>
            <w:vAlign w:val="top"/>
          </w:tcPr>
          <w:p w14:paraId="0C73553F">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1D970038">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5B68674B">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665C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4" w:type="pct"/>
            <w:gridSpan w:val="4"/>
            <w:noWrap w:val="0"/>
            <w:vAlign w:val="top"/>
          </w:tcPr>
          <w:p w14:paraId="59FEBFF4">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碳输入小计</w:t>
            </w:r>
          </w:p>
        </w:tc>
        <w:tc>
          <w:tcPr>
            <w:tcW w:w="865" w:type="pct"/>
            <w:noWrap w:val="0"/>
            <w:vAlign w:val="top"/>
          </w:tcPr>
          <w:p w14:paraId="49CD6157">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24D5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noWrap w:val="0"/>
            <w:vAlign w:val="center"/>
          </w:tcPr>
          <w:p w14:paraId="11940D95">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工艺输出端</w:t>
            </w:r>
          </w:p>
        </w:tc>
        <w:tc>
          <w:tcPr>
            <w:tcW w:w="1037" w:type="pct"/>
            <w:noWrap w:val="0"/>
            <w:vAlign w:val="center"/>
          </w:tcPr>
          <w:p w14:paraId="6CDC0C6E">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输出端产品或废弃物名称</w:t>
            </w:r>
          </w:p>
        </w:tc>
        <w:tc>
          <w:tcPr>
            <w:tcW w:w="1135" w:type="pct"/>
            <w:noWrap w:val="0"/>
            <w:vAlign w:val="center"/>
          </w:tcPr>
          <w:p w14:paraId="3A3147FB">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活动水平量（t或10</w:t>
            </w:r>
            <w:r>
              <w:rPr>
                <w:rFonts w:hint="default" w:ascii="Times New Roman" w:hAnsi="Times New Roman" w:eastAsia="仿宋_GB2312" w:cs="Times New Roman"/>
                <w:b w:val="0"/>
                <w:bCs w:val="0"/>
                <w:color w:val="auto"/>
                <w:sz w:val="21"/>
                <w:szCs w:val="18"/>
                <w:highlight w:val="none"/>
                <w:vertAlign w:val="superscript"/>
                <w:lang w:val="en-US" w:eastAsia="zh-CN" w:bidi="ar-SA"/>
              </w:rPr>
              <w:t>4</w:t>
            </w:r>
            <w:r>
              <w:rPr>
                <w:rFonts w:hint="default" w:ascii="Times New Roman" w:hAnsi="Times New Roman" w:eastAsia="仿宋_GB2312" w:cs="Times New Roman"/>
                <w:b w:val="0"/>
                <w:bCs w:val="0"/>
                <w:color w:val="auto"/>
                <w:sz w:val="21"/>
                <w:szCs w:val="18"/>
                <w:highlight w:val="none"/>
                <w:lang w:val="en-US" w:eastAsia="zh-CN" w:bidi="ar-SA"/>
              </w:rPr>
              <w:t>Nm</w:t>
            </w:r>
            <w:r>
              <w:rPr>
                <w:rFonts w:hint="default" w:ascii="Times New Roman" w:hAnsi="Times New Roman" w:eastAsia="仿宋_GB2312" w:cs="Times New Roman"/>
                <w:b w:val="0"/>
                <w:bCs w:val="0"/>
                <w:color w:val="auto"/>
                <w:sz w:val="21"/>
                <w:szCs w:val="18"/>
                <w:highlight w:val="none"/>
                <w:vertAlign w:val="superscript"/>
                <w:lang w:val="en-US" w:eastAsia="zh-CN" w:bidi="ar-SA"/>
              </w:rPr>
              <w:t>3</w:t>
            </w:r>
            <w:r>
              <w:rPr>
                <w:rFonts w:hint="default" w:ascii="Times New Roman" w:hAnsi="Times New Roman" w:eastAsia="仿宋_GB2312" w:cs="Times New Roman"/>
                <w:b w:val="0"/>
                <w:bCs w:val="0"/>
                <w:color w:val="auto"/>
                <w:sz w:val="21"/>
                <w:szCs w:val="18"/>
                <w:highlight w:val="none"/>
                <w:lang w:val="en-US" w:eastAsia="zh-CN" w:bidi="ar-SA"/>
              </w:rPr>
              <w:t>）</w:t>
            </w:r>
          </w:p>
        </w:tc>
        <w:tc>
          <w:tcPr>
            <w:tcW w:w="1356" w:type="pct"/>
            <w:noWrap w:val="0"/>
            <w:vAlign w:val="center"/>
          </w:tcPr>
          <w:p w14:paraId="3F14DADD">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含碳量（</w:t>
            </w:r>
            <w:r>
              <w:rPr>
                <w:rFonts w:hint="default" w:ascii="Times New Roman" w:hAnsi="Times New Roman" w:eastAsia="仿宋_GB2312" w:cs="Times New Roman"/>
                <w:b w:val="0"/>
                <w:bCs w:val="0"/>
                <w:color w:val="auto"/>
                <w:sz w:val="21"/>
                <w:szCs w:val="21"/>
                <w:highlight w:val="none"/>
                <w:lang w:val="en-US" w:eastAsia="zh-CN" w:bidi="ar-SA"/>
              </w:rPr>
              <w:t>tC/t或tC /10</w:t>
            </w:r>
            <w:r>
              <w:rPr>
                <w:rFonts w:hint="default" w:ascii="Times New Roman" w:hAnsi="Times New Roman" w:eastAsia="仿宋_GB2312" w:cs="Times New Roman"/>
                <w:b w:val="0"/>
                <w:bCs w:val="0"/>
                <w:color w:val="auto"/>
                <w:sz w:val="21"/>
                <w:szCs w:val="21"/>
                <w:highlight w:val="none"/>
                <w:vertAlign w:val="superscript"/>
                <w:lang w:val="en-US" w:eastAsia="zh-CN" w:bidi="ar-SA"/>
              </w:rPr>
              <w:t>4</w:t>
            </w:r>
            <w:r>
              <w:rPr>
                <w:rFonts w:hint="default" w:ascii="Times New Roman" w:hAnsi="Times New Roman" w:eastAsia="仿宋_GB2312" w:cs="Times New Roman"/>
                <w:b w:val="0"/>
                <w:bCs w:val="0"/>
                <w:color w:val="auto"/>
                <w:sz w:val="21"/>
                <w:szCs w:val="21"/>
                <w:highlight w:val="none"/>
                <w:lang w:val="en-US" w:eastAsia="zh-CN" w:bidi="ar-SA"/>
              </w:rPr>
              <w:t>Nm</w:t>
            </w:r>
            <w:r>
              <w:rPr>
                <w:rFonts w:hint="eastAsia" w:ascii="Times New Roman" w:hAnsi="Times New Roman" w:eastAsia="仿宋_GB2312" w:cs="Times New Roman"/>
                <w:b w:val="0"/>
                <w:bCs w:val="0"/>
                <w:color w:val="auto"/>
                <w:sz w:val="21"/>
                <w:szCs w:val="21"/>
                <w:highlight w:val="none"/>
                <w:vertAlign w:val="superscript"/>
                <w:lang w:val="en-US" w:eastAsia="zh-CN" w:bidi="ar-SA"/>
              </w:rPr>
              <w:t>3</w:t>
            </w:r>
            <w:r>
              <w:rPr>
                <w:rFonts w:hint="default" w:ascii="Times New Roman" w:hAnsi="Times New Roman" w:eastAsia="仿宋_GB2312" w:cs="Times New Roman"/>
                <w:b w:val="0"/>
                <w:bCs w:val="0"/>
                <w:color w:val="auto"/>
                <w:sz w:val="21"/>
                <w:szCs w:val="18"/>
                <w:highlight w:val="none"/>
                <w:lang w:val="en-US" w:eastAsia="zh-CN" w:bidi="ar-SA"/>
              </w:rPr>
              <w:t>）</w:t>
            </w:r>
          </w:p>
        </w:tc>
        <w:tc>
          <w:tcPr>
            <w:tcW w:w="865" w:type="pct"/>
            <w:noWrap w:val="0"/>
            <w:vAlign w:val="center"/>
          </w:tcPr>
          <w:p w14:paraId="77D50DDD">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输入的碳量（</w:t>
            </w:r>
            <w:r>
              <w:rPr>
                <w:rFonts w:hint="default" w:ascii="Times New Roman" w:hAnsi="Times New Roman" w:eastAsia="仿宋_GB2312" w:cs="Times New Roman"/>
                <w:b w:val="0"/>
                <w:bCs w:val="0"/>
                <w:color w:val="auto"/>
                <w:sz w:val="21"/>
                <w:szCs w:val="21"/>
                <w:highlight w:val="none"/>
                <w:lang w:val="en-US" w:eastAsia="zh-CN" w:bidi="ar-SA"/>
              </w:rPr>
              <w:t>tC</w:t>
            </w:r>
            <w:r>
              <w:rPr>
                <w:rFonts w:hint="default" w:ascii="Times New Roman" w:hAnsi="Times New Roman" w:eastAsia="仿宋_GB2312" w:cs="Times New Roman"/>
                <w:b w:val="0"/>
                <w:bCs w:val="0"/>
                <w:color w:val="auto"/>
                <w:sz w:val="21"/>
                <w:szCs w:val="18"/>
                <w:highlight w:val="none"/>
                <w:lang w:val="en-US" w:eastAsia="zh-CN" w:bidi="ar-SA"/>
              </w:rPr>
              <w:t>）</w:t>
            </w:r>
          </w:p>
        </w:tc>
      </w:tr>
      <w:tr w14:paraId="3299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restart"/>
            <w:noWrap w:val="0"/>
            <w:vAlign w:val="center"/>
          </w:tcPr>
          <w:p w14:paraId="48C03503">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联产或副产品</w:t>
            </w:r>
          </w:p>
        </w:tc>
        <w:tc>
          <w:tcPr>
            <w:tcW w:w="1037" w:type="pct"/>
            <w:noWrap w:val="0"/>
            <w:vAlign w:val="top"/>
          </w:tcPr>
          <w:p w14:paraId="1924BF2F">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合成氨</w:t>
            </w:r>
          </w:p>
        </w:tc>
        <w:tc>
          <w:tcPr>
            <w:tcW w:w="1135" w:type="pct"/>
            <w:noWrap w:val="0"/>
            <w:vAlign w:val="top"/>
          </w:tcPr>
          <w:p w14:paraId="6471ABE3">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303224A6">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0F62D2F7">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6330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continue"/>
            <w:noWrap w:val="0"/>
            <w:vAlign w:val="top"/>
          </w:tcPr>
          <w:p w14:paraId="47680D19">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037" w:type="pct"/>
            <w:noWrap w:val="0"/>
            <w:vAlign w:val="top"/>
          </w:tcPr>
          <w:p w14:paraId="70A29801">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p>
        </w:tc>
        <w:tc>
          <w:tcPr>
            <w:tcW w:w="1135" w:type="pct"/>
            <w:noWrap w:val="0"/>
            <w:vAlign w:val="top"/>
          </w:tcPr>
          <w:p w14:paraId="02631E7E">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17DF4DE4">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1CBCAC6C">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09F6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restart"/>
            <w:noWrap w:val="0"/>
            <w:vAlign w:val="center"/>
          </w:tcPr>
          <w:p w14:paraId="5180723A">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回收气体</w:t>
            </w:r>
          </w:p>
        </w:tc>
        <w:tc>
          <w:tcPr>
            <w:tcW w:w="1037" w:type="pct"/>
            <w:noWrap w:val="0"/>
            <w:vAlign w:val="top"/>
          </w:tcPr>
          <w:p w14:paraId="05669835">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回收气体1</w:t>
            </w:r>
          </w:p>
        </w:tc>
        <w:tc>
          <w:tcPr>
            <w:tcW w:w="1135" w:type="pct"/>
            <w:noWrap w:val="0"/>
            <w:vAlign w:val="top"/>
          </w:tcPr>
          <w:p w14:paraId="565BF12A">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5DFEA790">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4A793C8A">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783E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continue"/>
            <w:noWrap w:val="0"/>
            <w:vAlign w:val="center"/>
          </w:tcPr>
          <w:p w14:paraId="4998026B">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037" w:type="pct"/>
            <w:noWrap w:val="0"/>
            <w:vAlign w:val="top"/>
          </w:tcPr>
          <w:p w14:paraId="2A723189">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回收气体2</w:t>
            </w:r>
          </w:p>
        </w:tc>
        <w:tc>
          <w:tcPr>
            <w:tcW w:w="1135" w:type="pct"/>
            <w:noWrap w:val="0"/>
            <w:vAlign w:val="top"/>
          </w:tcPr>
          <w:p w14:paraId="4C350A0D">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1378355D">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0FAABF87">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6FB6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continue"/>
            <w:noWrap w:val="0"/>
            <w:vAlign w:val="center"/>
          </w:tcPr>
          <w:p w14:paraId="3BDB6BA4">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037" w:type="pct"/>
            <w:noWrap w:val="0"/>
            <w:vAlign w:val="top"/>
          </w:tcPr>
          <w:p w14:paraId="743133D7">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p>
        </w:tc>
        <w:tc>
          <w:tcPr>
            <w:tcW w:w="1135" w:type="pct"/>
            <w:noWrap w:val="0"/>
            <w:vAlign w:val="top"/>
          </w:tcPr>
          <w:p w14:paraId="3A9812DB">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313B149E">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1FFD327E">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313A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restart"/>
            <w:noWrap w:val="0"/>
            <w:vAlign w:val="center"/>
          </w:tcPr>
          <w:p w14:paraId="7F148353">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废弃物</w:t>
            </w:r>
          </w:p>
        </w:tc>
        <w:tc>
          <w:tcPr>
            <w:tcW w:w="1037" w:type="pct"/>
            <w:noWrap w:val="0"/>
            <w:vAlign w:val="top"/>
          </w:tcPr>
          <w:p w14:paraId="6DD8478B">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炉渣</w:t>
            </w:r>
          </w:p>
        </w:tc>
        <w:tc>
          <w:tcPr>
            <w:tcW w:w="1135" w:type="pct"/>
            <w:noWrap w:val="0"/>
            <w:vAlign w:val="top"/>
          </w:tcPr>
          <w:p w14:paraId="6B28CD1D">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3DCD3F07">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00AF8632">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0540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continue"/>
            <w:noWrap w:val="0"/>
            <w:vAlign w:val="top"/>
          </w:tcPr>
          <w:p w14:paraId="49B986F7">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037" w:type="pct"/>
            <w:noWrap w:val="0"/>
            <w:vAlign w:val="top"/>
          </w:tcPr>
          <w:p w14:paraId="2178CE9F">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除尘灰</w:t>
            </w:r>
          </w:p>
        </w:tc>
        <w:tc>
          <w:tcPr>
            <w:tcW w:w="1135" w:type="pct"/>
            <w:noWrap w:val="0"/>
            <w:vAlign w:val="top"/>
          </w:tcPr>
          <w:p w14:paraId="43B65A4C">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1A12E401">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6129F942">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2020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continue"/>
            <w:noWrap w:val="0"/>
            <w:vAlign w:val="top"/>
          </w:tcPr>
          <w:p w14:paraId="6D3A1294">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037" w:type="pct"/>
            <w:noWrap w:val="0"/>
            <w:vAlign w:val="top"/>
          </w:tcPr>
          <w:p w14:paraId="6771D643">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飞灰</w:t>
            </w:r>
          </w:p>
        </w:tc>
        <w:tc>
          <w:tcPr>
            <w:tcW w:w="1135" w:type="pct"/>
            <w:noWrap w:val="0"/>
            <w:vAlign w:val="top"/>
          </w:tcPr>
          <w:p w14:paraId="16CBD89F">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4CB51681">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0CF8FFC3">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0186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pct"/>
            <w:vMerge w:val="continue"/>
            <w:noWrap w:val="0"/>
            <w:vAlign w:val="top"/>
          </w:tcPr>
          <w:p w14:paraId="254D6C28">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037" w:type="pct"/>
            <w:noWrap w:val="0"/>
            <w:vAlign w:val="top"/>
          </w:tcPr>
          <w:p w14:paraId="7A8CFCA6">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其他废弃物</w:t>
            </w:r>
          </w:p>
        </w:tc>
        <w:tc>
          <w:tcPr>
            <w:tcW w:w="1135" w:type="pct"/>
            <w:noWrap w:val="0"/>
            <w:vAlign w:val="top"/>
          </w:tcPr>
          <w:p w14:paraId="6EA5552A">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1356" w:type="pct"/>
            <w:noWrap w:val="0"/>
            <w:vAlign w:val="top"/>
          </w:tcPr>
          <w:p w14:paraId="0506B3AA">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c>
          <w:tcPr>
            <w:tcW w:w="865" w:type="pct"/>
            <w:noWrap w:val="0"/>
            <w:vAlign w:val="top"/>
          </w:tcPr>
          <w:p w14:paraId="0C02331E">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2093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4" w:type="pct"/>
            <w:gridSpan w:val="4"/>
            <w:noWrap w:val="0"/>
            <w:vAlign w:val="top"/>
          </w:tcPr>
          <w:p w14:paraId="115D3157">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碳输出小计</w:t>
            </w:r>
          </w:p>
        </w:tc>
        <w:tc>
          <w:tcPr>
            <w:tcW w:w="865" w:type="pct"/>
            <w:noWrap w:val="0"/>
            <w:vAlign w:val="top"/>
          </w:tcPr>
          <w:p w14:paraId="6BE242E8">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4E57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4" w:type="pct"/>
            <w:gridSpan w:val="4"/>
            <w:noWrap w:val="0"/>
            <w:vAlign w:val="top"/>
          </w:tcPr>
          <w:p w14:paraId="68B0A041">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装置编号1工艺过程排放（tCO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w:t>
            </w:r>
          </w:p>
        </w:tc>
        <w:tc>
          <w:tcPr>
            <w:tcW w:w="865" w:type="pct"/>
            <w:noWrap w:val="0"/>
            <w:vAlign w:val="top"/>
          </w:tcPr>
          <w:p w14:paraId="68159DCF">
            <w:pPr>
              <w:tabs>
                <w:tab w:val="center" w:pos="4201"/>
                <w:tab w:val="right" w:leader="dot" w:pos="9298"/>
              </w:tabs>
              <w:autoSpaceDE w:val="0"/>
              <w:autoSpaceDN w:val="0"/>
              <w:spacing w:beforeLines="0" w:afterLines="0" w:line="360" w:lineRule="auto"/>
              <w:ind w:firstLine="0" w:firstLineChars="0"/>
              <w:jc w:val="left"/>
              <w:rPr>
                <w:rFonts w:hint="default" w:ascii="Times New Roman" w:hAnsi="Times New Roman" w:eastAsia="仿宋_GB2312" w:cs="Times New Roman"/>
                <w:b w:val="0"/>
                <w:bCs w:val="0"/>
                <w:color w:val="auto"/>
                <w:sz w:val="21"/>
                <w:szCs w:val="18"/>
                <w:highlight w:val="none"/>
                <w:lang w:val="en-US" w:eastAsia="zh-CN" w:bidi="ar-SA"/>
              </w:rPr>
            </w:pPr>
          </w:p>
        </w:tc>
      </w:tr>
      <w:tr w14:paraId="4701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1397FB5B">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装置1</w:t>
            </w:r>
          </w:p>
        </w:tc>
      </w:tr>
      <w:tr w14:paraId="7CAF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19DF4836">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p>
        </w:tc>
      </w:tr>
      <w:tr w14:paraId="69DC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0FB04C10">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装置2</w:t>
            </w:r>
          </w:p>
        </w:tc>
      </w:tr>
      <w:tr w14:paraId="759B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1A4D36FF">
            <w:pPr>
              <w:tabs>
                <w:tab w:val="center" w:pos="4201"/>
                <w:tab w:val="right" w:leader="dot" w:pos="9298"/>
              </w:tabs>
              <w:autoSpaceDE w:val="0"/>
              <w:autoSpaceDN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p>
        </w:tc>
      </w:tr>
    </w:tbl>
    <w:p w14:paraId="4C048A61">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jc w:val="center"/>
        <w:textAlignment w:val="auto"/>
        <w:rPr>
          <w:rFonts w:hint="default" w:ascii="Times New Roman" w:hAnsi="Times New Roman" w:eastAsia="仿宋_GB2312" w:cs="Times New Roman"/>
          <w:b w:val="0"/>
          <w:bCs w:val="0"/>
          <w:color w:val="auto"/>
          <w:kern w:val="0"/>
          <w:sz w:val="32"/>
          <w:szCs w:val="32"/>
          <w:highlight w:val="none"/>
          <w:lang w:val="en-US" w:eastAsia="zh-CN" w:bidi="ar-SA"/>
        </w:rPr>
      </w:pPr>
      <w:r>
        <w:rPr>
          <w:rFonts w:hint="default" w:ascii="Times New Roman" w:hAnsi="Times New Roman" w:eastAsia="仿宋_GB2312" w:cs="Times New Roman"/>
          <w:b w:val="0"/>
          <w:bCs w:val="0"/>
          <w:color w:val="auto"/>
          <w:sz w:val="21"/>
          <w:highlight w:val="none"/>
        </w:rPr>
        <w:br w:type="page"/>
      </w:r>
      <w:r>
        <w:rPr>
          <w:rFonts w:hint="default" w:ascii="Times New Roman" w:hAnsi="Times New Roman" w:eastAsia="仿宋_GB2312" w:cs="Times New Roman"/>
          <w:b w:val="0"/>
          <w:bCs w:val="0"/>
          <w:color w:val="auto"/>
          <w:kern w:val="0"/>
          <w:sz w:val="28"/>
          <w:szCs w:val="28"/>
          <w:highlight w:val="none"/>
          <w:lang w:val="en-US" w:eastAsia="zh-CN" w:bidi="ar-SA"/>
        </w:rPr>
        <w:t>表</w:t>
      </w:r>
      <w:r>
        <w:rPr>
          <w:rFonts w:hint="eastAsia" w:ascii="Times New Roman" w:hAnsi="Times New Roman" w:eastAsia="仿宋_GB2312" w:cs="Times New Roman"/>
          <w:b w:val="0"/>
          <w:bCs w:val="0"/>
          <w:color w:val="auto"/>
          <w:kern w:val="0"/>
          <w:sz w:val="28"/>
          <w:szCs w:val="28"/>
          <w:highlight w:val="none"/>
          <w:lang w:val="en-US" w:eastAsia="zh-CN" w:bidi="ar-SA"/>
        </w:rPr>
        <w:t>5</w:t>
      </w:r>
      <w:r>
        <w:rPr>
          <w:rFonts w:hint="default" w:ascii="Times New Roman" w:hAnsi="Times New Roman" w:eastAsia="仿宋_GB2312" w:cs="Times New Roman"/>
          <w:b w:val="0"/>
          <w:bCs w:val="0"/>
          <w:color w:val="auto"/>
          <w:kern w:val="0"/>
          <w:sz w:val="28"/>
          <w:szCs w:val="28"/>
          <w:highlight w:val="none"/>
          <w:lang w:val="en-US" w:eastAsia="zh-CN" w:bidi="ar-SA"/>
        </w:rPr>
        <w:t xml:space="preserve"> </w:t>
      </w:r>
      <w:r>
        <w:rPr>
          <w:rFonts w:hint="eastAsia" w:ascii="Times New Roman" w:hAnsi="Times New Roman" w:eastAsia="仿宋_GB2312" w:cs="仿宋"/>
          <w:b w:val="0"/>
          <w:bCs w:val="0"/>
          <w:color w:val="auto"/>
          <w:kern w:val="0"/>
          <w:sz w:val="28"/>
          <w:szCs w:val="28"/>
          <w:highlight w:val="none"/>
          <w:lang w:val="en-US" w:eastAsia="zh-CN" w:bidi="ar-SA"/>
        </w:rPr>
        <w:t>合成氨生产</w:t>
      </w:r>
      <w:r>
        <w:rPr>
          <w:rFonts w:hint="default" w:ascii="Times New Roman" w:hAnsi="Times New Roman" w:eastAsia="仿宋_GB2312" w:cs="Times New Roman"/>
          <w:b w:val="0"/>
          <w:bCs w:val="0"/>
          <w:color w:val="auto"/>
          <w:kern w:val="0"/>
          <w:sz w:val="28"/>
          <w:szCs w:val="28"/>
          <w:highlight w:val="none"/>
          <w:lang w:val="en-US" w:eastAsia="zh-CN" w:bidi="ar-SA"/>
        </w:rPr>
        <w:t>净外购使用电力对应的活动数据及排放因子数据一览表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8"/>
        <w:gridCol w:w="2086"/>
        <w:gridCol w:w="2624"/>
        <w:gridCol w:w="1645"/>
      </w:tblGrid>
      <w:tr w14:paraId="0D7A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3E9BD7DA">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类型</w:t>
            </w:r>
          </w:p>
        </w:tc>
        <w:tc>
          <w:tcPr>
            <w:tcW w:w="1225" w:type="pct"/>
            <w:noWrap w:val="0"/>
            <w:vAlign w:val="center"/>
          </w:tcPr>
          <w:p w14:paraId="4CBDB1BE">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电量</w:t>
            </w:r>
            <w:r>
              <w:rPr>
                <w:rFonts w:hint="eastAsia" w:ascii="Times New Roman" w:hAnsi="Times New Roman" w:eastAsia="仿宋_GB2312"/>
                <w:bCs/>
                <w:color w:val="000000"/>
                <w:kern w:val="0"/>
                <w:sz w:val="21"/>
                <w:szCs w:val="21"/>
                <w:lang w:eastAsia="zh-CN"/>
              </w:rPr>
              <w:t>（</w:t>
            </w:r>
            <w:r>
              <w:rPr>
                <w:rFonts w:hint="eastAsia" w:ascii="Times New Roman" w:hAnsi="Times New Roman" w:eastAsia="仿宋_GB2312" w:cs="Times New Roman"/>
                <w:color w:val="auto"/>
                <w:sz w:val="21"/>
                <w:szCs w:val="21"/>
                <w:highlight w:val="none"/>
                <w:lang w:val="en-US" w:eastAsia="zh-CN"/>
              </w:rPr>
              <w:t>MW</w:t>
            </w:r>
            <w:r>
              <w:rPr>
                <w:rFonts w:hint="default" w:ascii="Times New Roman" w:hAnsi="Times New Roman" w:eastAsia="仿宋_GB2312" w:cs="Times New Roman"/>
                <w:color w:val="auto"/>
                <w:sz w:val="21"/>
                <w:szCs w:val="21"/>
                <w:highlight w:val="none"/>
                <w:lang w:val="en-US" w:eastAsia="zh-CN"/>
              </w:rPr>
              <w:t>·</w:t>
            </w:r>
            <w:r>
              <w:rPr>
                <w:rFonts w:hint="eastAsia" w:ascii="Times New Roman" w:hAnsi="Times New Roman" w:eastAsia="仿宋_GB2312" w:cs="Times New Roman"/>
                <w:color w:val="auto"/>
                <w:sz w:val="21"/>
                <w:szCs w:val="21"/>
                <w:highlight w:val="none"/>
                <w:lang w:val="en-US" w:eastAsia="zh-CN"/>
              </w:rPr>
              <w:t>h）</w:t>
            </w:r>
          </w:p>
        </w:tc>
        <w:tc>
          <w:tcPr>
            <w:tcW w:w="1541" w:type="pct"/>
            <w:noWrap w:val="0"/>
            <w:vAlign w:val="center"/>
          </w:tcPr>
          <w:p w14:paraId="5764FAB5">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排放因子</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tCO</w:t>
            </w:r>
            <w:r>
              <w:rPr>
                <w:rFonts w:ascii="Times New Roman" w:hAnsi="Times New Roman" w:eastAsia="仿宋_GB2312"/>
                <w:bCs/>
                <w:color w:val="000000"/>
                <w:kern w:val="0"/>
                <w:sz w:val="21"/>
                <w:szCs w:val="21"/>
                <w:vertAlign w:val="subscript"/>
              </w:rPr>
              <w:t>2</w:t>
            </w:r>
            <w:r>
              <w:rPr>
                <w:rFonts w:ascii="Times New Roman" w:hAnsi="Times New Roman" w:eastAsia="仿宋_GB2312"/>
                <w:bCs/>
                <w:color w:val="000000"/>
                <w:kern w:val="0"/>
                <w:sz w:val="21"/>
                <w:szCs w:val="21"/>
              </w:rPr>
              <w:t>/</w:t>
            </w:r>
            <w:r>
              <w:rPr>
                <w:rFonts w:hint="eastAsia" w:ascii="Times New Roman" w:hAnsi="Times New Roman" w:eastAsia="仿宋_GB2312" w:cs="Times New Roman"/>
                <w:color w:val="auto"/>
                <w:sz w:val="21"/>
                <w:szCs w:val="21"/>
                <w:highlight w:val="none"/>
                <w:lang w:val="en-US" w:eastAsia="zh-CN"/>
              </w:rPr>
              <w:t>MW</w:t>
            </w:r>
            <w:r>
              <w:rPr>
                <w:rFonts w:hint="default" w:ascii="Times New Roman" w:hAnsi="Times New Roman" w:eastAsia="仿宋_GB2312" w:cs="Times New Roman"/>
                <w:color w:val="auto"/>
                <w:sz w:val="21"/>
                <w:szCs w:val="21"/>
                <w:highlight w:val="none"/>
                <w:lang w:val="en-US" w:eastAsia="zh-CN"/>
              </w:rPr>
              <w:t>·</w:t>
            </w:r>
            <w:r>
              <w:rPr>
                <w:rFonts w:hint="eastAsia" w:ascii="Times New Roman" w:hAnsi="Times New Roman" w:eastAsia="仿宋_GB2312" w:cs="Times New Roman"/>
                <w:color w:val="auto"/>
                <w:sz w:val="21"/>
                <w:szCs w:val="21"/>
                <w:highlight w:val="none"/>
                <w:lang w:val="en-US" w:eastAsia="zh-CN"/>
              </w:rPr>
              <w:t>h</w:t>
            </w:r>
            <w:r>
              <w:rPr>
                <w:rFonts w:hint="eastAsia" w:ascii="Times New Roman" w:hAnsi="Times New Roman" w:eastAsia="仿宋_GB2312"/>
                <w:bCs/>
                <w:color w:val="000000"/>
                <w:kern w:val="0"/>
                <w:sz w:val="21"/>
                <w:szCs w:val="21"/>
                <w:lang w:eastAsia="zh-CN"/>
              </w:rPr>
              <w:t>）</w:t>
            </w:r>
          </w:p>
        </w:tc>
        <w:tc>
          <w:tcPr>
            <w:tcW w:w="966" w:type="pct"/>
            <w:noWrap w:val="0"/>
            <w:vAlign w:val="center"/>
          </w:tcPr>
          <w:p w14:paraId="382AED12">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bCs/>
                <w:color w:val="000000"/>
                <w:sz w:val="21"/>
                <w:szCs w:val="21"/>
              </w:rPr>
              <w:t>排放量</w:t>
            </w:r>
            <w:r>
              <w:rPr>
                <w:rFonts w:hint="eastAsia" w:ascii="Times New Roman" w:hAnsi="Times New Roman" w:eastAsia="仿宋_GB2312"/>
                <w:bCs/>
                <w:color w:val="000000"/>
                <w:sz w:val="21"/>
                <w:szCs w:val="21"/>
                <w:lang w:eastAsia="zh-CN"/>
              </w:rPr>
              <w:t>（</w:t>
            </w:r>
            <w:r>
              <w:rPr>
                <w:rFonts w:ascii="Times New Roman" w:hAnsi="Times New Roman" w:eastAsia="仿宋_GB2312"/>
                <w:bCs/>
                <w:color w:val="000000"/>
                <w:sz w:val="21"/>
                <w:szCs w:val="21"/>
              </w:rPr>
              <w:t>t</w:t>
            </w:r>
            <w:r>
              <w:rPr>
                <w:rFonts w:ascii="Times New Roman" w:hAnsi="Times New Roman" w:eastAsia="仿宋_GB2312"/>
                <w:bCs/>
                <w:color w:val="000000"/>
                <w:kern w:val="0"/>
                <w:sz w:val="21"/>
                <w:szCs w:val="21"/>
              </w:rPr>
              <w:t>CO</w:t>
            </w:r>
            <w:r>
              <w:rPr>
                <w:rFonts w:ascii="Times New Roman" w:hAnsi="Times New Roman" w:eastAsia="仿宋_GB2312"/>
                <w:bCs/>
                <w:color w:val="000000"/>
                <w:kern w:val="0"/>
                <w:sz w:val="21"/>
                <w:szCs w:val="21"/>
                <w:vertAlign w:val="subscript"/>
              </w:rPr>
              <w:t>2</w:t>
            </w:r>
            <w:r>
              <w:rPr>
                <w:rFonts w:hint="eastAsia" w:ascii="Times New Roman" w:hAnsi="Times New Roman" w:eastAsia="仿宋_GB2312"/>
                <w:bCs/>
                <w:color w:val="000000"/>
                <w:sz w:val="21"/>
                <w:szCs w:val="21"/>
                <w:lang w:eastAsia="zh-CN"/>
              </w:rPr>
              <w:t>）</w:t>
            </w:r>
          </w:p>
        </w:tc>
      </w:tr>
      <w:tr w14:paraId="6EF6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534948C8">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净外购使用电量</w:t>
            </w:r>
          </w:p>
        </w:tc>
        <w:tc>
          <w:tcPr>
            <w:tcW w:w="1225" w:type="pct"/>
            <w:noWrap w:val="0"/>
            <w:vAlign w:val="center"/>
          </w:tcPr>
          <w:p w14:paraId="04AAE228">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3A48A8E0">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2ACA8480">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6338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2A23C0A3">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购入电量</w:t>
            </w:r>
          </w:p>
        </w:tc>
        <w:tc>
          <w:tcPr>
            <w:tcW w:w="1225" w:type="pct"/>
            <w:noWrap w:val="0"/>
            <w:vAlign w:val="center"/>
          </w:tcPr>
          <w:p w14:paraId="2D35E2E9">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3ADBE3A5">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792FC826">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52BE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0A7AE308">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购入非化石能源电量</w:t>
            </w:r>
          </w:p>
        </w:tc>
        <w:tc>
          <w:tcPr>
            <w:tcW w:w="1225" w:type="pct"/>
            <w:noWrap w:val="0"/>
            <w:vAlign w:val="center"/>
          </w:tcPr>
          <w:p w14:paraId="5B4B880E">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7AAFE703">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482CB9DA">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7565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267" w:type="pct"/>
            <w:noWrap w:val="0"/>
            <w:vAlign w:val="center"/>
          </w:tcPr>
          <w:p w14:paraId="0830D2C5">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输出电量</w:t>
            </w:r>
          </w:p>
        </w:tc>
        <w:tc>
          <w:tcPr>
            <w:tcW w:w="1225" w:type="pct"/>
            <w:noWrap w:val="0"/>
            <w:vAlign w:val="center"/>
          </w:tcPr>
          <w:p w14:paraId="2A4B2D9F">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0D7A4AB6">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2546B0B6">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5097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092AAD0F">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输出非化石能源电量</w:t>
            </w:r>
          </w:p>
        </w:tc>
        <w:tc>
          <w:tcPr>
            <w:tcW w:w="1225" w:type="pct"/>
            <w:noWrap w:val="0"/>
            <w:vAlign w:val="center"/>
          </w:tcPr>
          <w:p w14:paraId="61BB2B8E">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49C4BEE3">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28F7AC47">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7FCE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3" w:type="pct"/>
            <w:gridSpan w:val="3"/>
            <w:noWrap w:val="0"/>
            <w:vAlign w:val="center"/>
          </w:tcPr>
          <w:p w14:paraId="45954815">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隐含的CO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排放量合计（</w:t>
            </w:r>
            <w:r>
              <w:rPr>
                <w:rFonts w:hint="eastAsia" w:ascii="Times New Roman" w:hAnsi="Times New Roman" w:eastAsia="仿宋_GB2312" w:cs="Times New Roman"/>
                <w:b w:val="0"/>
                <w:bCs w:val="0"/>
                <w:color w:val="auto"/>
                <w:sz w:val="21"/>
                <w:szCs w:val="18"/>
                <w:highlight w:val="none"/>
                <w:lang w:val="en-US" w:eastAsia="zh-CN" w:bidi="ar-SA"/>
              </w:rPr>
              <w:t>t</w:t>
            </w:r>
            <w:r>
              <w:rPr>
                <w:rFonts w:hint="default" w:ascii="Times New Roman" w:hAnsi="Times New Roman" w:eastAsia="仿宋_GB2312" w:cs="Times New Roman"/>
                <w:b w:val="0"/>
                <w:bCs w:val="0"/>
                <w:color w:val="auto"/>
                <w:sz w:val="21"/>
                <w:szCs w:val="18"/>
                <w:highlight w:val="none"/>
                <w:lang w:val="en-US" w:eastAsia="zh-CN" w:bidi="ar-SA"/>
              </w:rPr>
              <w:t>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w:t>
            </w:r>
          </w:p>
        </w:tc>
        <w:tc>
          <w:tcPr>
            <w:tcW w:w="966" w:type="pct"/>
            <w:noWrap w:val="0"/>
            <w:vAlign w:val="center"/>
          </w:tcPr>
          <w:p w14:paraId="2D5B0D7B">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bl>
    <w:p w14:paraId="0ECC481D">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400" w:lineRule="exact"/>
        <w:ind w:firstLine="0" w:firstLineChars="0"/>
        <w:jc w:val="center"/>
        <w:textAlignment w:val="auto"/>
        <w:rPr>
          <w:rFonts w:hint="default" w:ascii="Times New Roman" w:hAnsi="Times New Roman" w:eastAsia="仿宋_GB2312" w:cs="Times New Roman"/>
          <w:b w:val="0"/>
          <w:bCs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kern w:val="0"/>
          <w:sz w:val="28"/>
          <w:szCs w:val="28"/>
          <w:highlight w:val="none"/>
          <w:lang w:val="en-US" w:eastAsia="zh-CN" w:bidi="ar-SA"/>
        </w:rPr>
        <w:t>表</w:t>
      </w:r>
      <w:r>
        <w:rPr>
          <w:rFonts w:hint="eastAsia" w:ascii="Times New Roman" w:hAnsi="Times New Roman" w:eastAsia="仿宋_GB2312" w:cs="Times New Roman"/>
          <w:b w:val="0"/>
          <w:bCs w:val="0"/>
          <w:color w:val="auto"/>
          <w:kern w:val="0"/>
          <w:sz w:val="28"/>
          <w:szCs w:val="28"/>
          <w:highlight w:val="none"/>
          <w:lang w:val="en-US" w:eastAsia="zh-CN" w:bidi="ar-SA"/>
        </w:rPr>
        <w:t>6</w:t>
      </w:r>
      <w:r>
        <w:rPr>
          <w:rFonts w:hint="default" w:ascii="Times New Roman" w:hAnsi="Times New Roman" w:eastAsia="仿宋_GB2312" w:cs="Times New Roman"/>
          <w:b w:val="0"/>
          <w:bCs w:val="0"/>
          <w:color w:val="auto"/>
          <w:kern w:val="0"/>
          <w:sz w:val="28"/>
          <w:szCs w:val="28"/>
          <w:highlight w:val="none"/>
          <w:lang w:val="en-US" w:eastAsia="zh-CN" w:bidi="ar-SA"/>
        </w:rPr>
        <w:t xml:space="preserve"> 合成氨生产净外购使用蒸汽（热力）</w:t>
      </w:r>
      <w:r>
        <w:rPr>
          <w:rFonts w:hint="eastAsia" w:ascii="Times New Roman" w:hAnsi="Times New Roman" w:eastAsia="仿宋_GB2312" w:cs="仿宋_GB2312"/>
          <w:color w:val="auto"/>
          <w:sz w:val="28"/>
          <w:szCs w:val="28"/>
          <w:highlight w:val="none"/>
        </w:rPr>
        <w:t>对应的活动数据及排放因子数据一览表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2337"/>
        <w:gridCol w:w="2624"/>
        <w:gridCol w:w="1645"/>
      </w:tblGrid>
      <w:tr w14:paraId="4F16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pct"/>
            <w:noWrap w:val="0"/>
            <w:vAlign w:val="center"/>
          </w:tcPr>
          <w:p w14:paraId="48DF1651">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类型</w:t>
            </w:r>
          </w:p>
        </w:tc>
        <w:tc>
          <w:tcPr>
            <w:tcW w:w="1372" w:type="pct"/>
            <w:noWrap w:val="0"/>
            <w:vAlign w:val="center"/>
          </w:tcPr>
          <w:p w14:paraId="3BF1C693">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bCs/>
                <w:color w:val="000000"/>
                <w:kern w:val="0"/>
                <w:sz w:val="21"/>
                <w:szCs w:val="21"/>
              </w:rPr>
              <w:t>热量</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GJ</w:t>
            </w:r>
            <w:r>
              <w:rPr>
                <w:rFonts w:hint="eastAsia" w:ascii="Times New Roman" w:hAnsi="Times New Roman" w:eastAsia="仿宋_GB2312"/>
                <w:bCs/>
                <w:color w:val="000000"/>
                <w:kern w:val="0"/>
                <w:sz w:val="21"/>
                <w:szCs w:val="21"/>
                <w:lang w:eastAsia="zh-CN"/>
              </w:rPr>
              <w:t>）</w:t>
            </w:r>
          </w:p>
        </w:tc>
        <w:tc>
          <w:tcPr>
            <w:tcW w:w="1541" w:type="pct"/>
            <w:noWrap w:val="0"/>
            <w:vAlign w:val="center"/>
          </w:tcPr>
          <w:p w14:paraId="0C84A81A">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bCs/>
                <w:color w:val="000000"/>
                <w:kern w:val="0"/>
                <w:sz w:val="21"/>
                <w:szCs w:val="21"/>
              </w:rPr>
              <w:t>排放因子</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tCO</w:t>
            </w:r>
            <w:r>
              <w:rPr>
                <w:rFonts w:ascii="Times New Roman" w:hAnsi="Times New Roman" w:eastAsia="仿宋_GB2312"/>
                <w:bCs/>
                <w:color w:val="000000"/>
                <w:kern w:val="0"/>
                <w:sz w:val="21"/>
                <w:szCs w:val="21"/>
                <w:vertAlign w:val="subscript"/>
              </w:rPr>
              <w:t>2</w:t>
            </w:r>
            <w:r>
              <w:rPr>
                <w:rFonts w:ascii="Times New Roman" w:hAnsi="Times New Roman" w:eastAsia="仿宋_GB2312"/>
                <w:bCs/>
                <w:color w:val="000000"/>
                <w:kern w:val="0"/>
                <w:sz w:val="21"/>
                <w:szCs w:val="21"/>
              </w:rPr>
              <w:t>/GJ</w:t>
            </w:r>
            <w:r>
              <w:rPr>
                <w:rFonts w:hint="eastAsia" w:ascii="Times New Roman" w:hAnsi="Times New Roman" w:eastAsia="仿宋_GB2312"/>
                <w:bCs/>
                <w:color w:val="000000"/>
                <w:kern w:val="0"/>
                <w:sz w:val="21"/>
                <w:szCs w:val="21"/>
                <w:lang w:eastAsia="zh-CN"/>
              </w:rPr>
              <w:t>）</w:t>
            </w:r>
          </w:p>
        </w:tc>
        <w:tc>
          <w:tcPr>
            <w:tcW w:w="966" w:type="pct"/>
            <w:noWrap w:val="0"/>
            <w:vAlign w:val="center"/>
          </w:tcPr>
          <w:p w14:paraId="351B67B1">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bCs/>
                <w:color w:val="000000"/>
                <w:kern w:val="0"/>
                <w:sz w:val="21"/>
                <w:szCs w:val="21"/>
              </w:rPr>
              <w:t>排放量</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tCO</w:t>
            </w:r>
            <w:r>
              <w:rPr>
                <w:rFonts w:ascii="Times New Roman" w:hAnsi="Times New Roman" w:eastAsia="仿宋_GB2312"/>
                <w:bCs/>
                <w:color w:val="000000"/>
                <w:kern w:val="0"/>
                <w:sz w:val="21"/>
                <w:szCs w:val="21"/>
                <w:vertAlign w:val="subscript"/>
              </w:rPr>
              <w:t>2</w:t>
            </w:r>
            <w:r>
              <w:rPr>
                <w:rFonts w:hint="eastAsia" w:ascii="Times New Roman" w:hAnsi="Times New Roman" w:eastAsia="仿宋_GB2312"/>
                <w:bCs/>
                <w:color w:val="000000"/>
                <w:kern w:val="0"/>
                <w:sz w:val="21"/>
                <w:szCs w:val="21"/>
                <w:lang w:eastAsia="zh-CN"/>
              </w:rPr>
              <w:t>）</w:t>
            </w:r>
          </w:p>
        </w:tc>
      </w:tr>
      <w:tr w14:paraId="79C8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pct"/>
            <w:noWrap w:val="0"/>
            <w:vAlign w:val="center"/>
          </w:tcPr>
          <w:p w14:paraId="3C383FB1">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净外购使用</w:t>
            </w:r>
            <w:r>
              <w:rPr>
                <w:rFonts w:hint="default" w:ascii="Times New Roman" w:hAnsi="Times New Roman" w:eastAsia="仿宋_GB2312" w:cs="Times New Roman"/>
                <w:b w:val="0"/>
                <w:bCs w:val="0"/>
                <w:color w:val="auto"/>
                <w:sz w:val="21"/>
                <w:szCs w:val="21"/>
                <w:highlight w:val="none"/>
                <w:lang w:val="en-US" w:eastAsia="zh-CN" w:bidi="ar-SA"/>
              </w:rPr>
              <w:t>蒸汽（热力）</w:t>
            </w:r>
          </w:p>
        </w:tc>
        <w:tc>
          <w:tcPr>
            <w:tcW w:w="1372" w:type="pct"/>
            <w:noWrap w:val="0"/>
            <w:vAlign w:val="center"/>
          </w:tcPr>
          <w:p w14:paraId="38C80F15">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52CBD4AC">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0115FF87">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035F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pct"/>
            <w:noWrap w:val="0"/>
            <w:vAlign w:val="center"/>
          </w:tcPr>
          <w:p w14:paraId="4FF5DC53">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购入</w:t>
            </w:r>
            <w:r>
              <w:rPr>
                <w:rFonts w:hint="default" w:ascii="Times New Roman" w:hAnsi="Times New Roman" w:eastAsia="仿宋_GB2312" w:cs="Times New Roman"/>
                <w:b w:val="0"/>
                <w:bCs w:val="0"/>
                <w:color w:val="auto"/>
                <w:sz w:val="21"/>
                <w:szCs w:val="21"/>
                <w:highlight w:val="none"/>
                <w:lang w:val="en-US" w:eastAsia="zh-CN" w:bidi="ar-SA"/>
              </w:rPr>
              <w:t>蒸汽（热力）</w:t>
            </w:r>
          </w:p>
        </w:tc>
        <w:tc>
          <w:tcPr>
            <w:tcW w:w="1372" w:type="pct"/>
            <w:noWrap w:val="0"/>
            <w:vAlign w:val="center"/>
          </w:tcPr>
          <w:p w14:paraId="2DF522D7">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6D10FEC1">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2D0F188D">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14FC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pct"/>
            <w:noWrap w:val="0"/>
            <w:vAlign w:val="center"/>
          </w:tcPr>
          <w:p w14:paraId="498BDBED">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输出</w:t>
            </w:r>
            <w:r>
              <w:rPr>
                <w:rFonts w:hint="default" w:ascii="Times New Roman" w:hAnsi="Times New Roman" w:eastAsia="仿宋_GB2312" w:cs="Times New Roman"/>
                <w:b w:val="0"/>
                <w:bCs w:val="0"/>
                <w:color w:val="auto"/>
                <w:sz w:val="21"/>
                <w:szCs w:val="21"/>
                <w:highlight w:val="none"/>
                <w:lang w:val="en-US" w:eastAsia="zh-CN" w:bidi="ar-SA"/>
              </w:rPr>
              <w:t>蒸汽（热力）</w:t>
            </w:r>
          </w:p>
        </w:tc>
        <w:tc>
          <w:tcPr>
            <w:tcW w:w="1372" w:type="pct"/>
            <w:noWrap w:val="0"/>
            <w:vAlign w:val="center"/>
          </w:tcPr>
          <w:p w14:paraId="105A46BB">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5413D1C8">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6E376748">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1C5C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3" w:type="pct"/>
            <w:gridSpan w:val="3"/>
            <w:noWrap w:val="0"/>
            <w:vAlign w:val="center"/>
          </w:tcPr>
          <w:p w14:paraId="0BD210E9">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隐含的CO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排放量合计（</w:t>
            </w:r>
            <w:r>
              <w:rPr>
                <w:rFonts w:hint="eastAsia" w:ascii="Times New Roman" w:hAnsi="Times New Roman" w:eastAsia="仿宋_GB2312" w:cs="Times New Roman"/>
                <w:b w:val="0"/>
                <w:bCs w:val="0"/>
                <w:color w:val="auto"/>
                <w:sz w:val="21"/>
                <w:szCs w:val="18"/>
                <w:highlight w:val="none"/>
                <w:lang w:val="en-US" w:eastAsia="zh-CN" w:bidi="ar-SA"/>
              </w:rPr>
              <w:t>t</w:t>
            </w:r>
            <w:r>
              <w:rPr>
                <w:rFonts w:hint="default" w:ascii="Times New Roman" w:hAnsi="Times New Roman" w:eastAsia="仿宋_GB2312" w:cs="Times New Roman"/>
                <w:b w:val="0"/>
                <w:bCs w:val="0"/>
                <w:color w:val="auto"/>
                <w:sz w:val="21"/>
                <w:szCs w:val="18"/>
                <w:highlight w:val="none"/>
                <w:lang w:val="en-US" w:eastAsia="zh-CN" w:bidi="ar-SA"/>
              </w:rPr>
              <w:t>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w:t>
            </w:r>
          </w:p>
        </w:tc>
        <w:tc>
          <w:tcPr>
            <w:tcW w:w="966" w:type="pct"/>
            <w:noWrap w:val="0"/>
            <w:vAlign w:val="center"/>
          </w:tcPr>
          <w:p w14:paraId="2F23C88C">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bl>
    <w:p w14:paraId="76617391">
      <w:pPr>
        <w:tabs>
          <w:tab w:val="center" w:pos="4201"/>
          <w:tab w:val="right" w:leader="dot" w:pos="9298"/>
        </w:tabs>
        <w:autoSpaceDE w:val="0"/>
        <w:autoSpaceDN w:val="0"/>
        <w:adjustRightInd w:val="0"/>
        <w:spacing w:before="0" w:beforeLines="0" w:after="0" w:afterLines="0" w:line="240" w:lineRule="auto"/>
        <w:ind w:firstLine="0" w:firstLineChars="0"/>
        <w:jc w:val="center"/>
        <w:rPr>
          <w:rFonts w:hint="default" w:ascii="Times New Roman" w:hAnsi="Times New Roman" w:eastAsia="仿宋_GB2312" w:cs="Times New Roman"/>
          <w:b w:val="0"/>
          <w:bCs w:val="0"/>
          <w:color w:val="auto"/>
          <w:kern w:val="0"/>
          <w:sz w:val="28"/>
          <w:szCs w:val="28"/>
          <w:highlight w:val="none"/>
        </w:rPr>
      </w:pPr>
      <w:r>
        <w:rPr>
          <w:rFonts w:hint="default" w:ascii="Times New Roman" w:hAnsi="Times New Roman" w:eastAsia="仿宋_GB2312" w:cs="Times New Roman"/>
          <w:b w:val="0"/>
          <w:bCs w:val="0"/>
          <w:color w:val="auto"/>
          <w:kern w:val="0"/>
          <w:sz w:val="28"/>
          <w:szCs w:val="28"/>
          <w:highlight w:val="none"/>
        </w:rPr>
        <w:t>表</w:t>
      </w:r>
      <w:r>
        <w:rPr>
          <w:rFonts w:hint="eastAsia" w:ascii="Times New Roman" w:hAnsi="Times New Roman" w:eastAsia="仿宋_GB2312" w:cs="Times New Roman"/>
          <w:b w:val="0"/>
          <w:bCs w:val="0"/>
          <w:color w:val="auto"/>
          <w:kern w:val="0"/>
          <w:sz w:val="28"/>
          <w:szCs w:val="28"/>
          <w:highlight w:val="none"/>
          <w:lang w:val="en-US" w:eastAsia="zh-CN"/>
        </w:rPr>
        <w:t>7</w:t>
      </w:r>
      <w:r>
        <w:rPr>
          <w:rFonts w:hint="default" w:ascii="Times New Roman" w:hAnsi="Times New Roman" w:eastAsia="仿宋_GB2312" w:cs="Times New Roman"/>
          <w:b w:val="0"/>
          <w:bCs w:val="0"/>
          <w:color w:val="auto"/>
          <w:kern w:val="0"/>
          <w:sz w:val="28"/>
          <w:szCs w:val="28"/>
          <w:highlight w:val="none"/>
        </w:rPr>
        <w:t xml:space="preserve"> 辅助参数报告项</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216"/>
        <w:gridCol w:w="1216"/>
        <w:gridCol w:w="1216"/>
        <w:gridCol w:w="1216"/>
        <w:gridCol w:w="1409"/>
        <w:gridCol w:w="1027"/>
      </w:tblGrid>
      <w:tr w14:paraId="0CFE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noWrap w:val="0"/>
            <w:vAlign w:val="top"/>
          </w:tcPr>
          <w:p w14:paraId="74FC24B1">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2"/>
                <w:szCs w:val="22"/>
                <w:highlight w:val="none"/>
              </w:rPr>
              <w:t>通过市场化交易购入使用非化石能源电力消费量</w:t>
            </w:r>
            <w:r>
              <w:rPr>
                <w:rFonts w:hint="eastAsia" w:ascii="Times New Roman" w:hAnsi="Times New Roman" w:eastAsia="仿宋_GB2312" w:cs="Times New Roman"/>
                <w:b w:val="0"/>
                <w:bCs w:val="0"/>
                <w:sz w:val="22"/>
                <w:szCs w:val="22"/>
                <w:highlight w:val="none"/>
                <w:lang w:eastAsia="zh-CN"/>
              </w:rPr>
              <w:t>（</w:t>
            </w:r>
            <w:r>
              <w:rPr>
                <w:rFonts w:hint="eastAsia" w:ascii="Times New Roman" w:hAnsi="Times New Roman" w:eastAsia="仿宋_GB2312" w:cs="Times New Roman"/>
                <w:b w:val="0"/>
                <w:bCs w:val="0"/>
                <w:sz w:val="22"/>
                <w:szCs w:val="22"/>
                <w:highlight w:val="none"/>
                <w:lang w:val="en-US" w:eastAsia="zh-CN"/>
              </w:rPr>
              <w:t>不含单独购买绿证</w:t>
            </w:r>
            <w:r>
              <w:rPr>
                <w:rFonts w:hint="eastAsia" w:ascii="Times New Roman" w:hAnsi="Times New Roman" w:eastAsia="仿宋_GB2312" w:cs="Times New Roman"/>
                <w:b w:val="0"/>
                <w:bCs w:val="0"/>
                <w:sz w:val="22"/>
                <w:szCs w:val="22"/>
                <w:highlight w:val="none"/>
                <w:lang w:eastAsia="zh-CN"/>
              </w:rPr>
              <w:t>）</w:t>
            </w:r>
          </w:p>
        </w:tc>
      </w:tr>
      <w:tr w14:paraId="4ED1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2F0B89E2">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2"/>
                <w:szCs w:val="22"/>
                <w:highlight w:val="none"/>
              </w:rPr>
              <w:t>序号</w:t>
            </w:r>
          </w:p>
        </w:tc>
        <w:tc>
          <w:tcPr>
            <w:tcW w:w="714" w:type="pct"/>
            <w:noWrap w:val="0"/>
            <w:vAlign w:val="top"/>
          </w:tcPr>
          <w:p w14:paraId="12235A65">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2"/>
                <w:szCs w:val="22"/>
                <w:highlight w:val="none"/>
              </w:rPr>
              <w:t>项目名称</w:t>
            </w:r>
          </w:p>
        </w:tc>
        <w:tc>
          <w:tcPr>
            <w:tcW w:w="714" w:type="pct"/>
            <w:noWrap w:val="0"/>
            <w:vAlign w:val="top"/>
          </w:tcPr>
          <w:p w14:paraId="7B8632E5">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2"/>
                <w:szCs w:val="22"/>
                <w:highlight w:val="none"/>
              </w:rPr>
              <w:t>项目代码</w:t>
            </w:r>
          </w:p>
        </w:tc>
        <w:tc>
          <w:tcPr>
            <w:tcW w:w="714" w:type="pct"/>
            <w:noWrap w:val="0"/>
            <w:vAlign w:val="top"/>
          </w:tcPr>
          <w:p w14:paraId="4A16200B">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2"/>
                <w:szCs w:val="22"/>
                <w:highlight w:val="none"/>
              </w:rPr>
              <w:t>项目类型</w:t>
            </w:r>
          </w:p>
        </w:tc>
        <w:tc>
          <w:tcPr>
            <w:tcW w:w="714" w:type="pct"/>
            <w:noWrap w:val="0"/>
            <w:vAlign w:val="top"/>
          </w:tcPr>
          <w:p w14:paraId="67A64CFD">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2"/>
                <w:szCs w:val="22"/>
                <w:highlight w:val="none"/>
              </w:rPr>
              <w:t>项目所在地</w:t>
            </w:r>
          </w:p>
        </w:tc>
        <w:tc>
          <w:tcPr>
            <w:tcW w:w="827" w:type="pct"/>
            <w:noWrap w:val="0"/>
            <w:vAlign w:val="top"/>
          </w:tcPr>
          <w:p w14:paraId="3D99C03F">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2"/>
                <w:szCs w:val="22"/>
                <w:highlight w:val="none"/>
              </w:rPr>
              <w:t>电量生产日期</w:t>
            </w:r>
          </w:p>
        </w:tc>
        <w:tc>
          <w:tcPr>
            <w:tcW w:w="601" w:type="pct"/>
            <w:noWrap w:val="0"/>
            <w:vAlign w:val="top"/>
          </w:tcPr>
          <w:p w14:paraId="33170C57">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2"/>
                <w:szCs w:val="22"/>
                <w:highlight w:val="none"/>
              </w:rPr>
              <w:t>备注</w:t>
            </w:r>
          </w:p>
        </w:tc>
      </w:tr>
      <w:tr w14:paraId="08DF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53948C45">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2"/>
                <w:szCs w:val="22"/>
                <w:highlight w:val="none"/>
              </w:rPr>
              <w:t>1</w:t>
            </w:r>
          </w:p>
        </w:tc>
        <w:tc>
          <w:tcPr>
            <w:tcW w:w="714" w:type="pct"/>
            <w:noWrap w:val="0"/>
            <w:vAlign w:val="top"/>
          </w:tcPr>
          <w:p w14:paraId="242720CF">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714" w:type="pct"/>
            <w:noWrap w:val="0"/>
            <w:vAlign w:val="top"/>
          </w:tcPr>
          <w:p w14:paraId="7DDE85FB">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714" w:type="pct"/>
            <w:noWrap w:val="0"/>
            <w:vAlign w:val="top"/>
          </w:tcPr>
          <w:p w14:paraId="4068B523">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714" w:type="pct"/>
            <w:noWrap w:val="0"/>
            <w:vAlign w:val="top"/>
          </w:tcPr>
          <w:p w14:paraId="5D0D8F5C">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827" w:type="pct"/>
            <w:noWrap w:val="0"/>
            <w:vAlign w:val="top"/>
          </w:tcPr>
          <w:p w14:paraId="00815DFD">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601" w:type="pct"/>
            <w:noWrap w:val="0"/>
            <w:vAlign w:val="top"/>
          </w:tcPr>
          <w:p w14:paraId="06105D52">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r>
      <w:tr w14:paraId="3E8F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120276F2">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2"/>
                <w:szCs w:val="22"/>
                <w:highlight w:val="none"/>
              </w:rPr>
              <w:t>2</w:t>
            </w:r>
          </w:p>
        </w:tc>
        <w:tc>
          <w:tcPr>
            <w:tcW w:w="714" w:type="pct"/>
            <w:noWrap w:val="0"/>
            <w:vAlign w:val="top"/>
          </w:tcPr>
          <w:p w14:paraId="71ADBDB1">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714" w:type="pct"/>
            <w:noWrap w:val="0"/>
            <w:vAlign w:val="top"/>
          </w:tcPr>
          <w:p w14:paraId="310C8F9A">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714" w:type="pct"/>
            <w:noWrap w:val="0"/>
            <w:vAlign w:val="top"/>
          </w:tcPr>
          <w:p w14:paraId="21CF3C0D">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714" w:type="pct"/>
            <w:noWrap w:val="0"/>
            <w:vAlign w:val="top"/>
          </w:tcPr>
          <w:p w14:paraId="695810DD">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827" w:type="pct"/>
            <w:noWrap w:val="0"/>
            <w:vAlign w:val="top"/>
          </w:tcPr>
          <w:p w14:paraId="6D6A71AB">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601" w:type="pct"/>
            <w:noWrap w:val="0"/>
            <w:vAlign w:val="top"/>
          </w:tcPr>
          <w:p w14:paraId="156B9E59">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r>
      <w:tr w14:paraId="371C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12D229C3">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2"/>
                <w:szCs w:val="22"/>
                <w:highlight w:val="none"/>
              </w:rPr>
              <w:t>……</w:t>
            </w:r>
          </w:p>
        </w:tc>
        <w:tc>
          <w:tcPr>
            <w:tcW w:w="714" w:type="pct"/>
            <w:noWrap w:val="0"/>
            <w:vAlign w:val="top"/>
          </w:tcPr>
          <w:p w14:paraId="22160327">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714" w:type="pct"/>
            <w:noWrap w:val="0"/>
            <w:vAlign w:val="top"/>
          </w:tcPr>
          <w:p w14:paraId="217504CD">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714" w:type="pct"/>
            <w:noWrap w:val="0"/>
            <w:vAlign w:val="top"/>
          </w:tcPr>
          <w:p w14:paraId="3F8ADDF1">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714" w:type="pct"/>
            <w:noWrap w:val="0"/>
            <w:vAlign w:val="top"/>
          </w:tcPr>
          <w:p w14:paraId="70345E52">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827" w:type="pct"/>
            <w:noWrap w:val="0"/>
            <w:vAlign w:val="top"/>
          </w:tcPr>
          <w:p w14:paraId="0A114C1E">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c>
          <w:tcPr>
            <w:tcW w:w="601" w:type="pct"/>
            <w:noWrap w:val="0"/>
            <w:vAlign w:val="top"/>
          </w:tcPr>
          <w:p w14:paraId="1A9F6F91">
            <w:pPr>
              <w:widowControl/>
              <w:spacing w:beforeLines="0" w:afterLines="0"/>
              <w:ind w:firstLine="0" w:firstLineChars="0"/>
              <w:jc w:val="center"/>
              <w:rPr>
                <w:rFonts w:hint="default" w:ascii="Times New Roman" w:hAnsi="Times New Roman" w:eastAsia="仿宋_GB2312" w:cs="Times New Roman"/>
                <w:b w:val="0"/>
                <w:bCs w:val="0"/>
                <w:color w:val="auto"/>
                <w:sz w:val="22"/>
                <w:szCs w:val="22"/>
                <w:highlight w:val="none"/>
              </w:rPr>
            </w:pPr>
          </w:p>
        </w:tc>
      </w:tr>
    </w:tbl>
    <w:p w14:paraId="79CDC27D">
      <w:pPr>
        <w:rPr>
          <w:rFonts w:hint="default" w:ascii="Times New Roman" w:hAnsi="Times New Roman" w:eastAsia="黑体" w:cs="黑体"/>
          <w:lang w:val="en-US" w:eastAsia="zh-CN"/>
        </w:rPr>
      </w:pPr>
    </w:p>
    <w:p w14:paraId="221C0EC5">
      <w:pPr>
        <w:widowControl/>
        <w:jc w:val="left"/>
        <w:outlineLvl w:val="0"/>
        <w:rPr>
          <w:rFonts w:hint="eastAsia" w:ascii="Times New Roman" w:hAnsi="Times New Roman" w:eastAsia="黑体" w:cs="Times New Roman"/>
          <w:b w:val="0"/>
          <w:bCs/>
          <w:color w:val="000000"/>
          <w:sz w:val="32"/>
          <w:szCs w:val="21"/>
          <w:highlight w:val="none"/>
          <w:lang w:val="en-US" w:eastAsia="zh-CN"/>
        </w:rPr>
      </w:pPr>
      <w:r>
        <w:rPr>
          <w:rFonts w:hint="eastAsia" w:ascii="Times New Roman" w:hAnsi="Times New Roman" w:eastAsia="仿宋_GB2312" w:cs="Times New Roman"/>
          <w:highlight w:val="none"/>
          <w:lang w:val="en-US" w:eastAsia="zh-CN"/>
        </w:rPr>
        <w:br w:type="page"/>
      </w:r>
      <w:bookmarkStart w:id="115" w:name="_Toc18150"/>
      <w:r>
        <w:rPr>
          <w:rFonts w:hint="default" w:ascii="Times New Roman" w:hAnsi="Times New Roman" w:eastAsia="黑体" w:cs="Times New Roman"/>
          <w:b w:val="0"/>
          <w:bCs/>
          <w:color w:val="000000"/>
          <w:sz w:val="32"/>
          <w:szCs w:val="21"/>
          <w:highlight w:val="none"/>
        </w:rPr>
        <w:t>附表</w:t>
      </w:r>
      <w:r>
        <w:rPr>
          <w:rFonts w:hint="eastAsia" w:ascii="Times New Roman" w:hAnsi="Times New Roman" w:eastAsia="黑体" w:cs="Times New Roman"/>
          <w:b w:val="0"/>
          <w:bCs/>
          <w:color w:val="000000"/>
          <w:sz w:val="32"/>
          <w:szCs w:val="21"/>
          <w:highlight w:val="none"/>
          <w:lang w:val="en-US" w:eastAsia="zh-CN"/>
        </w:rPr>
        <w:t>4</w:t>
      </w:r>
      <w:bookmarkEnd w:id="115"/>
    </w:p>
    <w:p w14:paraId="18A24123">
      <w:pPr>
        <w:tabs>
          <w:tab w:val="left" w:pos="4962"/>
        </w:tabs>
        <w:jc w:val="center"/>
        <w:rPr>
          <w:rFonts w:hint="eastAsia" w:ascii="方正小标宋简体" w:hAnsi="方正小标宋简体" w:eastAsia="方正小标宋简体" w:cs="方正小标宋简体"/>
          <w:b w:val="0"/>
          <w:bCs/>
          <w:sz w:val="36"/>
          <w:highlight w:val="none"/>
        </w:rPr>
      </w:pPr>
      <w:r>
        <w:rPr>
          <w:rFonts w:hint="eastAsia" w:ascii="方正小标宋简体" w:hAnsi="方正小标宋简体" w:eastAsia="方正小标宋简体" w:cs="方正小标宋简体"/>
          <w:b w:val="0"/>
          <w:bCs/>
          <w:sz w:val="36"/>
          <w:highlight w:val="none"/>
          <w:lang w:val="en-US" w:eastAsia="zh-CN"/>
        </w:rPr>
        <w:t>乙烯生产企业二氧化碳排放</w:t>
      </w:r>
      <w:r>
        <w:rPr>
          <w:rFonts w:hint="eastAsia" w:ascii="方正小标宋简体" w:hAnsi="方正小标宋简体" w:eastAsia="方正小标宋简体" w:cs="方正小标宋简体"/>
          <w:b w:val="0"/>
          <w:bCs/>
          <w:sz w:val="36"/>
          <w:highlight w:val="none"/>
        </w:rPr>
        <w:t>情况详表</w:t>
      </w:r>
    </w:p>
    <w:p w14:paraId="6C487603">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b w:val="0"/>
          <w:bCs w:val="0"/>
          <w:kern w:val="0"/>
          <w:sz w:val="28"/>
          <w:szCs w:val="28"/>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1</w:t>
      </w:r>
      <w:r>
        <w:rPr>
          <w:rFonts w:hint="default" w:ascii="Times New Roman" w:hAnsi="Times New Roman" w:eastAsia="仿宋_GB2312" w:cs="Times New Roman"/>
          <w:b w:val="0"/>
          <w:bCs w:val="0"/>
          <w:kern w:val="0"/>
          <w:sz w:val="28"/>
          <w:szCs w:val="28"/>
          <w:highlight w:val="none"/>
          <w:lang w:val="en-US" w:eastAsia="zh-CN" w:bidi="ar-SA"/>
        </w:rPr>
        <w:t xml:space="preserve"> 企业</w:t>
      </w:r>
      <w:r>
        <w:rPr>
          <w:rFonts w:hint="eastAsia" w:ascii="Times New Roman" w:hAnsi="Times New Roman" w:eastAsia="仿宋_GB2312" w:cs="Times New Roman"/>
          <w:b w:val="0"/>
          <w:bCs w:val="0"/>
          <w:kern w:val="0"/>
          <w:sz w:val="28"/>
          <w:szCs w:val="28"/>
          <w:highlight w:val="none"/>
          <w:lang w:val="en-US" w:eastAsia="zh-CN" w:bidi="ar-SA"/>
        </w:rPr>
        <w:t>2025年度</w:t>
      </w:r>
      <w:r>
        <w:rPr>
          <w:rFonts w:hint="default" w:ascii="Times New Roman" w:hAnsi="Times New Roman" w:eastAsia="仿宋_GB2312" w:cs="Times New Roman"/>
          <w:b w:val="0"/>
          <w:bCs w:val="0"/>
          <w:kern w:val="0"/>
          <w:sz w:val="28"/>
          <w:szCs w:val="28"/>
          <w:highlight w:val="none"/>
          <w:lang w:val="en-US" w:eastAsia="zh-CN" w:bidi="ar-SA"/>
        </w:rPr>
        <w:t>主要产品产量</w:t>
      </w:r>
    </w:p>
    <w:tbl>
      <w:tblPr>
        <w:tblStyle w:val="1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6"/>
        <w:gridCol w:w="2126"/>
        <w:gridCol w:w="2128"/>
        <w:gridCol w:w="2129"/>
      </w:tblGrid>
      <w:tr w14:paraId="37E3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center"/>
          </w:tcPr>
          <w:p w14:paraId="3A1BCE8C">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r>
              <w:rPr>
                <w:rFonts w:hint="default" w:ascii="Times New Roman" w:hAnsi="Times New Roman" w:eastAsia="仿宋_GB2312" w:cs="Times New Roman"/>
                <w:b w:val="0"/>
                <w:bCs w:val="0"/>
                <w:sz w:val="24"/>
                <w:szCs w:val="24"/>
                <w:highlight w:val="none"/>
                <w:lang w:val="en-US" w:eastAsia="zh-CN" w:bidi="ar-SA"/>
              </w:rPr>
              <w:t>产品类型</w:t>
            </w:r>
          </w:p>
        </w:tc>
        <w:tc>
          <w:tcPr>
            <w:tcW w:w="1249" w:type="pct"/>
            <w:noWrap w:val="0"/>
            <w:vAlign w:val="center"/>
          </w:tcPr>
          <w:p w14:paraId="663AC0D2">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r>
              <w:rPr>
                <w:rFonts w:hint="default" w:ascii="Times New Roman" w:hAnsi="Times New Roman" w:eastAsia="仿宋_GB2312" w:cs="Times New Roman"/>
                <w:b w:val="0"/>
                <w:bCs w:val="0"/>
                <w:sz w:val="24"/>
                <w:szCs w:val="24"/>
                <w:highlight w:val="none"/>
                <w:lang w:val="en-US" w:eastAsia="zh-CN" w:bidi="ar-SA"/>
              </w:rPr>
              <w:t>单位</w:t>
            </w:r>
          </w:p>
        </w:tc>
        <w:tc>
          <w:tcPr>
            <w:tcW w:w="1250" w:type="pct"/>
            <w:noWrap w:val="0"/>
            <w:vAlign w:val="center"/>
          </w:tcPr>
          <w:p w14:paraId="0208934D">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r>
              <w:rPr>
                <w:rFonts w:hint="default" w:ascii="Times New Roman" w:hAnsi="Times New Roman" w:eastAsia="仿宋_GB2312" w:cs="Times New Roman"/>
                <w:b w:val="0"/>
                <w:bCs w:val="0"/>
                <w:sz w:val="24"/>
                <w:szCs w:val="24"/>
                <w:highlight w:val="none"/>
                <w:lang w:val="en-US" w:eastAsia="zh-CN" w:bidi="ar-SA"/>
              </w:rPr>
              <w:t>产量</w:t>
            </w:r>
          </w:p>
        </w:tc>
        <w:tc>
          <w:tcPr>
            <w:tcW w:w="1250" w:type="pct"/>
            <w:noWrap w:val="0"/>
            <w:vAlign w:val="center"/>
          </w:tcPr>
          <w:p w14:paraId="21D5EFAF">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trike/>
                <w:sz w:val="24"/>
                <w:szCs w:val="24"/>
                <w:highlight w:val="none"/>
                <w:lang w:val="en-US" w:eastAsia="zh-CN" w:bidi="ar-SA"/>
              </w:rPr>
            </w:pPr>
            <w:r>
              <w:rPr>
                <w:rFonts w:hint="default" w:ascii="Times New Roman" w:hAnsi="Times New Roman" w:eastAsia="仿宋_GB2312" w:cs="Times New Roman"/>
                <w:b w:val="0"/>
                <w:bCs w:val="0"/>
                <w:strike w:val="0"/>
                <w:sz w:val="24"/>
                <w:szCs w:val="24"/>
                <w:highlight w:val="none"/>
                <w:lang w:val="en-US" w:eastAsia="zh-CN" w:bidi="ar-SA"/>
              </w:rPr>
              <w:t>产能</w:t>
            </w:r>
          </w:p>
        </w:tc>
      </w:tr>
      <w:tr w14:paraId="709E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center"/>
          </w:tcPr>
          <w:p w14:paraId="6AED9FBA">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r>
              <w:rPr>
                <w:rFonts w:hint="default" w:ascii="Times New Roman" w:hAnsi="Times New Roman" w:eastAsia="仿宋_GB2312" w:cs="Times New Roman"/>
                <w:b w:val="0"/>
                <w:bCs w:val="0"/>
                <w:sz w:val="24"/>
                <w:szCs w:val="24"/>
                <w:highlight w:val="none"/>
                <w:lang w:val="en-US" w:eastAsia="zh-CN" w:bidi="ar-SA"/>
              </w:rPr>
              <w:t>乙烯</w:t>
            </w:r>
          </w:p>
        </w:tc>
        <w:tc>
          <w:tcPr>
            <w:tcW w:w="1249" w:type="pct"/>
            <w:noWrap w:val="0"/>
            <w:vAlign w:val="center"/>
          </w:tcPr>
          <w:p w14:paraId="4B5C11DC">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p>
        </w:tc>
        <w:tc>
          <w:tcPr>
            <w:tcW w:w="1250" w:type="pct"/>
            <w:noWrap w:val="0"/>
            <w:vAlign w:val="center"/>
          </w:tcPr>
          <w:p w14:paraId="0F4CB948">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p>
        </w:tc>
        <w:tc>
          <w:tcPr>
            <w:tcW w:w="1250" w:type="pct"/>
            <w:noWrap w:val="0"/>
            <w:vAlign w:val="center"/>
          </w:tcPr>
          <w:p w14:paraId="60506B94">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trike/>
                <w:sz w:val="24"/>
                <w:szCs w:val="24"/>
                <w:highlight w:val="none"/>
                <w:lang w:val="en-US" w:eastAsia="zh-CN" w:bidi="ar-SA"/>
              </w:rPr>
            </w:pPr>
          </w:p>
        </w:tc>
      </w:tr>
      <w:tr w14:paraId="0E12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center"/>
          </w:tcPr>
          <w:p w14:paraId="40B0768B">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r>
              <w:rPr>
                <w:rFonts w:hint="default" w:ascii="Times New Roman" w:hAnsi="Times New Roman" w:eastAsia="仿宋_GB2312" w:cs="Times New Roman"/>
                <w:b w:val="0"/>
                <w:bCs w:val="0"/>
                <w:sz w:val="24"/>
                <w:szCs w:val="24"/>
                <w:highlight w:val="none"/>
                <w:lang w:val="en-US" w:eastAsia="zh-CN" w:bidi="ar-SA"/>
              </w:rPr>
              <w:t>丙烯</w:t>
            </w:r>
          </w:p>
        </w:tc>
        <w:tc>
          <w:tcPr>
            <w:tcW w:w="1249" w:type="pct"/>
            <w:noWrap w:val="0"/>
            <w:vAlign w:val="center"/>
          </w:tcPr>
          <w:p w14:paraId="145F5FC8">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p>
        </w:tc>
        <w:tc>
          <w:tcPr>
            <w:tcW w:w="1250" w:type="pct"/>
            <w:noWrap w:val="0"/>
            <w:vAlign w:val="center"/>
          </w:tcPr>
          <w:p w14:paraId="578B9BCC">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p>
        </w:tc>
        <w:tc>
          <w:tcPr>
            <w:tcW w:w="1250" w:type="pct"/>
            <w:noWrap w:val="0"/>
            <w:vAlign w:val="center"/>
          </w:tcPr>
          <w:p w14:paraId="62F69628">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trike/>
                <w:sz w:val="24"/>
                <w:szCs w:val="24"/>
                <w:highlight w:val="none"/>
                <w:lang w:val="en-US" w:eastAsia="zh-CN" w:bidi="ar-SA"/>
              </w:rPr>
            </w:pPr>
          </w:p>
        </w:tc>
      </w:tr>
      <w:tr w14:paraId="5F3F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0"/>
            <w:vAlign w:val="center"/>
          </w:tcPr>
          <w:p w14:paraId="2047C31B">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r>
              <w:rPr>
                <w:rFonts w:hint="default" w:ascii="Times New Roman" w:hAnsi="Times New Roman" w:eastAsia="仿宋_GB2312" w:cs="Times New Roman"/>
                <w:b w:val="0"/>
                <w:bCs w:val="0"/>
                <w:sz w:val="24"/>
                <w:szCs w:val="24"/>
                <w:highlight w:val="none"/>
                <w:lang w:val="en-US" w:eastAsia="zh-CN" w:bidi="ar-SA"/>
              </w:rPr>
              <w:t>双烯</w:t>
            </w:r>
          </w:p>
        </w:tc>
        <w:tc>
          <w:tcPr>
            <w:tcW w:w="1249" w:type="pct"/>
            <w:noWrap w:val="0"/>
            <w:vAlign w:val="center"/>
          </w:tcPr>
          <w:p w14:paraId="6E8394C9">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p>
        </w:tc>
        <w:tc>
          <w:tcPr>
            <w:tcW w:w="1250" w:type="pct"/>
            <w:noWrap w:val="0"/>
            <w:vAlign w:val="center"/>
          </w:tcPr>
          <w:p w14:paraId="59D4CC11">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4"/>
                <w:szCs w:val="24"/>
                <w:highlight w:val="none"/>
                <w:lang w:val="en-US" w:eastAsia="zh-CN" w:bidi="ar-SA"/>
              </w:rPr>
            </w:pPr>
          </w:p>
        </w:tc>
        <w:tc>
          <w:tcPr>
            <w:tcW w:w="1250" w:type="pct"/>
            <w:noWrap w:val="0"/>
            <w:vAlign w:val="center"/>
          </w:tcPr>
          <w:p w14:paraId="2E7059A0">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trike/>
                <w:sz w:val="24"/>
                <w:szCs w:val="24"/>
                <w:highlight w:val="none"/>
                <w:lang w:val="en-US" w:eastAsia="zh-CN" w:bidi="ar-SA"/>
              </w:rPr>
            </w:pPr>
          </w:p>
        </w:tc>
      </w:tr>
    </w:tbl>
    <w:p w14:paraId="252520F0">
      <w:pPr>
        <w:tabs>
          <w:tab w:val="center" w:pos="4201"/>
          <w:tab w:val="right" w:leader="dot" w:pos="9298"/>
        </w:tabs>
        <w:autoSpaceDE w:val="0"/>
        <w:autoSpaceDN w:val="0"/>
        <w:spacing w:beforeLines="0" w:afterLines="0"/>
        <w:ind w:firstLine="0" w:firstLineChars="0"/>
        <w:jc w:val="center"/>
        <w:rPr>
          <w:rFonts w:hint="default" w:ascii="Times New Roman" w:hAnsi="Times New Roman" w:eastAsia="仿宋_GB2312" w:cs="Times New Roman"/>
          <w:b w:val="0"/>
          <w:bCs w:val="0"/>
          <w:sz w:val="21"/>
          <w:highlight w:val="none"/>
          <w:lang w:val="en-US" w:eastAsia="zh-CN" w:bidi="ar-SA"/>
        </w:rPr>
      </w:pPr>
    </w:p>
    <w:p w14:paraId="633C787E">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b w:val="0"/>
          <w:bCs w:val="0"/>
          <w:kern w:val="0"/>
          <w:sz w:val="28"/>
          <w:szCs w:val="28"/>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2</w:t>
      </w:r>
      <w:r>
        <w:rPr>
          <w:rFonts w:hint="default" w:ascii="Times New Roman" w:hAnsi="Times New Roman" w:eastAsia="仿宋_GB2312" w:cs="Times New Roman"/>
          <w:b w:val="0"/>
          <w:bCs w:val="0"/>
          <w:kern w:val="0"/>
          <w:sz w:val="28"/>
          <w:szCs w:val="28"/>
          <w:highlight w:val="none"/>
          <w:lang w:val="en-US" w:eastAsia="zh-CN" w:bidi="ar-SA"/>
        </w:rPr>
        <w:t xml:space="preserve"> </w:t>
      </w:r>
      <w:r>
        <w:rPr>
          <w:rFonts w:hint="eastAsia" w:ascii="Times New Roman" w:hAnsi="Times New Roman" w:eastAsia="仿宋_GB2312" w:cs="Times New Roman"/>
          <w:b w:val="0"/>
          <w:bCs w:val="0"/>
          <w:kern w:val="0"/>
          <w:sz w:val="28"/>
          <w:szCs w:val="28"/>
          <w:highlight w:val="none"/>
          <w:lang w:val="en-US" w:eastAsia="zh-CN" w:bidi="ar-SA"/>
        </w:rPr>
        <w:t>乙烯生产2025</w:t>
      </w:r>
      <w:r>
        <w:rPr>
          <w:rFonts w:hint="default" w:ascii="Times New Roman" w:hAnsi="Times New Roman" w:eastAsia="仿宋_GB2312" w:cs="Times New Roman"/>
          <w:b w:val="0"/>
          <w:bCs w:val="0"/>
          <w:kern w:val="0"/>
          <w:sz w:val="28"/>
          <w:szCs w:val="28"/>
          <w:highlight w:val="none"/>
          <w:lang w:val="en-US" w:eastAsia="zh-CN" w:bidi="ar-SA"/>
        </w:rPr>
        <w:t>年</w:t>
      </w:r>
      <w:r>
        <w:rPr>
          <w:rFonts w:hint="eastAsia" w:ascii="Times New Roman" w:hAnsi="Times New Roman" w:eastAsia="仿宋_GB2312" w:cs="Times New Roman"/>
          <w:b w:val="0"/>
          <w:bCs w:val="0"/>
          <w:kern w:val="0"/>
          <w:sz w:val="28"/>
          <w:szCs w:val="28"/>
          <w:highlight w:val="none"/>
          <w:lang w:val="en-US" w:eastAsia="zh-CN" w:bidi="ar-SA"/>
        </w:rPr>
        <w:t>度二氧化碳</w:t>
      </w:r>
      <w:r>
        <w:rPr>
          <w:rFonts w:hint="default" w:ascii="Times New Roman" w:hAnsi="Times New Roman" w:eastAsia="仿宋_GB2312" w:cs="Times New Roman"/>
          <w:b w:val="0"/>
          <w:bCs w:val="0"/>
          <w:kern w:val="0"/>
          <w:sz w:val="28"/>
          <w:szCs w:val="28"/>
          <w:highlight w:val="none"/>
          <w:lang w:val="en-US" w:eastAsia="zh-CN" w:bidi="ar-SA"/>
        </w:rPr>
        <w:t>排放量汇总表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3"/>
        <w:gridCol w:w="3417"/>
        <w:gridCol w:w="2746"/>
      </w:tblGrid>
      <w:tr w14:paraId="0A91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3387" w:type="pct"/>
            <w:gridSpan w:val="2"/>
            <w:tcBorders>
              <w:top w:val="single" w:color="auto" w:sz="4" w:space="0"/>
              <w:left w:val="single" w:color="auto" w:sz="4" w:space="0"/>
              <w:bottom w:val="single" w:color="auto" w:sz="4" w:space="0"/>
              <w:right w:val="single" w:color="auto" w:sz="4" w:space="0"/>
            </w:tcBorders>
            <w:noWrap w:val="0"/>
            <w:vAlign w:val="center"/>
          </w:tcPr>
          <w:p w14:paraId="3578E91F">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eastAsia" w:ascii="Times New Roman" w:hAnsi="Times New Roman" w:eastAsia="仿宋_GB2312" w:cs="Times New Roman"/>
                <w:b w:val="0"/>
                <w:bCs w:val="0"/>
                <w:sz w:val="21"/>
                <w:szCs w:val="21"/>
                <w:highlight w:val="none"/>
                <w:lang w:val="en-US" w:eastAsia="zh-CN"/>
              </w:rPr>
              <w:t>二氧化</w:t>
            </w:r>
            <w:r>
              <w:rPr>
                <w:rFonts w:hint="default" w:ascii="Times New Roman" w:hAnsi="Times New Roman" w:eastAsia="仿宋_GB2312" w:cs="Times New Roman"/>
                <w:b w:val="0"/>
                <w:bCs w:val="0"/>
                <w:sz w:val="21"/>
                <w:szCs w:val="21"/>
                <w:highlight w:val="none"/>
                <w:lang w:val="en-US" w:eastAsia="zh-CN"/>
              </w:rPr>
              <w:t>碳排放</w:t>
            </w:r>
            <w:r>
              <w:rPr>
                <w:rFonts w:hint="default" w:ascii="Times New Roman" w:hAnsi="Times New Roman" w:eastAsia="仿宋_GB2312" w:cs="Times New Roman"/>
                <w:b w:val="0"/>
                <w:bCs w:val="0"/>
                <w:sz w:val="21"/>
                <w:szCs w:val="21"/>
                <w:highlight w:val="none"/>
              </w:rPr>
              <w:t>源类别</w:t>
            </w:r>
          </w:p>
        </w:tc>
        <w:tc>
          <w:tcPr>
            <w:tcW w:w="1612" w:type="pct"/>
            <w:tcBorders>
              <w:top w:val="single" w:color="auto" w:sz="4" w:space="0"/>
              <w:left w:val="single" w:color="auto" w:sz="4" w:space="0"/>
              <w:right w:val="single" w:color="auto" w:sz="4" w:space="0"/>
            </w:tcBorders>
            <w:noWrap w:val="0"/>
            <w:vAlign w:val="center"/>
          </w:tcPr>
          <w:p w14:paraId="5E40C791">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eastAsia" w:ascii="Times New Roman" w:hAnsi="Times New Roman" w:eastAsia="仿宋_GB2312" w:cs="Times New Roman"/>
                <w:b w:val="0"/>
                <w:bCs w:val="0"/>
                <w:sz w:val="21"/>
                <w:szCs w:val="21"/>
                <w:highlight w:val="none"/>
                <w:lang w:val="en-US" w:eastAsia="zh-CN"/>
              </w:rPr>
              <w:t>二氧化碳</w:t>
            </w:r>
            <w:r>
              <w:rPr>
                <w:rFonts w:hint="default" w:ascii="Times New Roman" w:hAnsi="Times New Roman" w:eastAsia="仿宋_GB2312" w:cs="Times New Roman"/>
                <w:b w:val="0"/>
                <w:bCs w:val="0"/>
                <w:sz w:val="21"/>
                <w:szCs w:val="21"/>
                <w:highlight w:val="none"/>
              </w:rPr>
              <w:t>排放（tCO</w:t>
            </w:r>
            <w:r>
              <w:rPr>
                <w:rFonts w:hint="default" w:ascii="Times New Roman" w:hAnsi="Times New Roman" w:eastAsia="仿宋_GB2312" w:cs="Times New Roman"/>
                <w:b w:val="0"/>
                <w:bCs w:val="0"/>
                <w:sz w:val="21"/>
                <w:szCs w:val="21"/>
                <w:highlight w:val="none"/>
                <w:vertAlign w:val="subscript"/>
              </w:rPr>
              <w:t>2</w:t>
            </w:r>
            <w:r>
              <w:rPr>
                <w:rFonts w:hint="default" w:ascii="Times New Roman" w:hAnsi="Times New Roman" w:eastAsia="仿宋_GB2312" w:cs="Times New Roman"/>
                <w:b w:val="0"/>
                <w:bCs w:val="0"/>
                <w:sz w:val="21"/>
                <w:szCs w:val="21"/>
                <w:highlight w:val="none"/>
              </w:rPr>
              <w:t>）</w:t>
            </w:r>
          </w:p>
        </w:tc>
      </w:tr>
      <w:tr w14:paraId="5B8A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87" w:type="pct"/>
            <w:gridSpan w:val="2"/>
            <w:tcBorders>
              <w:top w:val="single" w:color="auto" w:sz="4" w:space="0"/>
              <w:left w:val="single" w:color="auto" w:sz="4" w:space="0"/>
              <w:bottom w:val="single" w:color="auto" w:sz="4" w:space="0"/>
              <w:right w:val="single" w:color="auto" w:sz="4" w:space="0"/>
            </w:tcBorders>
            <w:noWrap w:val="0"/>
            <w:vAlign w:val="center"/>
          </w:tcPr>
          <w:p w14:paraId="5E4792F2">
            <w:pPr>
              <w:spacing w:beforeLines="0" w:afterLines="0"/>
              <w:ind w:firstLine="0" w:firstLineChars="0"/>
              <w:jc w:val="center"/>
              <w:rPr>
                <w:rFonts w:hint="eastAsia" w:ascii="Times New Roman" w:hAnsi="Times New Roman" w:eastAsia="仿宋_GB2312" w:cs="Times New Roman"/>
                <w:b w:val="0"/>
                <w:bCs w:val="0"/>
                <w:kern w:val="0"/>
                <w:sz w:val="21"/>
                <w:szCs w:val="21"/>
                <w:highlight w:val="none"/>
                <w:lang w:val="en-US" w:eastAsia="zh-CN"/>
              </w:rPr>
            </w:pPr>
            <w:r>
              <w:rPr>
                <w:rFonts w:hint="default" w:ascii="Times New Roman" w:hAnsi="Times New Roman" w:eastAsia="仿宋_GB2312" w:cs="Times New Roman"/>
                <w:b w:val="0"/>
                <w:bCs w:val="0"/>
                <w:sz w:val="21"/>
                <w:szCs w:val="21"/>
                <w:highlight w:val="none"/>
              </w:rPr>
              <w:t>化石燃料燃烧排放</w:t>
            </w:r>
            <w:r>
              <w:rPr>
                <w:rFonts w:hint="eastAsia" w:ascii="Times New Roman" w:hAnsi="Times New Roman" w:eastAsia="仿宋_GB2312" w:cs="Times New Roman"/>
                <w:b w:val="0"/>
                <w:bCs w:val="0"/>
                <w:sz w:val="21"/>
                <w:szCs w:val="21"/>
                <w:highlight w:val="none"/>
                <w:lang w:val="en-US" w:eastAsia="zh-CN"/>
              </w:rPr>
              <w:t>量</w:t>
            </w:r>
          </w:p>
        </w:tc>
        <w:tc>
          <w:tcPr>
            <w:tcW w:w="1612" w:type="pct"/>
            <w:tcBorders>
              <w:left w:val="single" w:color="auto" w:sz="4" w:space="0"/>
              <w:right w:val="single" w:color="auto" w:sz="4" w:space="0"/>
            </w:tcBorders>
            <w:noWrap w:val="0"/>
            <w:vAlign w:val="top"/>
          </w:tcPr>
          <w:p w14:paraId="264A77CB">
            <w:pPr>
              <w:spacing w:beforeLines="0" w:afterLines="0"/>
              <w:ind w:firstLine="0" w:firstLineChars="0"/>
              <w:jc w:val="center"/>
              <w:rPr>
                <w:rFonts w:hint="default" w:ascii="Times New Roman" w:hAnsi="Times New Roman" w:eastAsia="仿宋_GB2312" w:cs="Times New Roman"/>
                <w:b w:val="0"/>
                <w:bCs w:val="0"/>
                <w:kern w:val="0"/>
                <w:sz w:val="21"/>
                <w:szCs w:val="21"/>
                <w:highlight w:val="none"/>
              </w:rPr>
            </w:pPr>
          </w:p>
        </w:tc>
      </w:tr>
      <w:tr w14:paraId="746F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87" w:type="pct"/>
            <w:gridSpan w:val="2"/>
            <w:tcBorders>
              <w:top w:val="single" w:color="auto" w:sz="4" w:space="0"/>
              <w:left w:val="single" w:color="auto" w:sz="4" w:space="0"/>
              <w:right w:val="single" w:color="auto" w:sz="4" w:space="0"/>
            </w:tcBorders>
            <w:noWrap w:val="0"/>
            <w:vAlign w:val="center"/>
          </w:tcPr>
          <w:p w14:paraId="6AC4335B">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过程排放</w:t>
            </w:r>
            <w:r>
              <w:rPr>
                <w:rFonts w:hint="eastAsia" w:ascii="Times New Roman" w:hAnsi="Times New Roman" w:eastAsia="仿宋_GB2312" w:cs="Times New Roman"/>
                <w:b w:val="0"/>
                <w:bCs w:val="0"/>
                <w:sz w:val="21"/>
                <w:szCs w:val="21"/>
                <w:highlight w:val="none"/>
                <w:lang w:val="en-US" w:eastAsia="zh-CN"/>
              </w:rPr>
              <w:t>量</w:t>
            </w:r>
          </w:p>
        </w:tc>
        <w:tc>
          <w:tcPr>
            <w:tcW w:w="1612" w:type="pct"/>
            <w:tcBorders>
              <w:left w:val="single" w:color="auto" w:sz="4" w:space="0"/>
              <w:right w:val="single" w:color="auto" w:sz="4" w:space="0"/>
            </w:tcBorders>
            <w:noWrap w:val="0"/>
            <w:vAlign w:val="top"/>
          </w:tcPr>
          <w:p w14:paraId="11E4636E">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r w14:paraId="4BBD7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87" w:type="pct"/>
            <w:gridSpan w:val="2"/>
            <w:tcBorders>
              <w:top w:val="single" w:color="auto" w:sz="4" w:space="0"/>
              <w:left w:val="single" w:color="auto" w:sz="4" w:space="0"/>
              <w:right w:val="single" w:color="auto" w:sz="4" w:space="0"/>
            </w:tcBorders>
            <w:noWrap w:val="0"/>
            <w:vAlign w:val="center"/>
          </w:tcPr>
          <w:p w14:paraId="05DF8735">
            <w:pPr>
              <w:spacing w:beforeLines="0" w:afterLines="0"/>
              <w:ind w:firstLine="0" w:firstLineChars="0"/>
              <w:jc w:val="center"/>
              <w:rPr>
                <w:rFonts w:hint="eastAsia" w:ascii="Times New Roman" w:hAnsi="Times New Roman" w:eastAsia="仿宋_GB2312" w:cs="Times New Roman"/>
                <w:b w:val="0"/>
                <w:bCs w:val="0"/>
                <w:sz w:val="21"/>
                <w:szCs w:val="21"/>
                <w:highlight w:val="none"/>
                <w:lang w:val="en-US" w:eastAsia="zh-CN"/>
              </w:rPr>
            </w:pPr>
            <w:r>
              <w:rPr>
                <w:rFonts w:hint="eastAsia" w:ascii="Times New Roman" w:hAnsi="Times New Roman" w:eastAsia="仿宋_GB2312" w:cs="Times New Roman"/>
                <w:b w:val="0"/>
                <w:bCs w:val="0"/>
                <w:sz w:val="21"/>
                <w:szCs w:val="21"/>
                <w:highlight w:val="none"/>
                <w:lang w:val="en-US" w:eastAsia="zh-CN"/>
              </w:rPr>
              <w:t>烧焦</w:t>
            </w:r>
            <w:r>
              <w:rPr>
                <w:rFonts w:hint="default" w:ascii="Times New Roman" w:hAnsi="Times New Roman" w:eastAsia="仿宋_GB2312" w:cs="Times New Roman"/>
                <w:b w:val="0"/>
                <w:bCs w:val="0"/>
                <w:sz w:val="21"/>
                <w:szCs w:val="21"/>
                <w:highlight w:val="none"/>
              </w:rPr>
              <w:t>排放</w:t>
            </w:r>
            <w:r>
              <w:rPr>
                <w:rFonts w:hint="eastAsia" w:ascii="Times New Roman" w:hAnsi="Times New Roman" w:eastAsia="仿宋_GB2312" w:cs="Times New Roman"/>
                <w:b w:val="0"/>
                <w:bCs w:val="0"/>
                <w:sz w:val="21"/>
                <w:szCs w:val="21"/>
                <w:highlight w:val="none"/>
                <w:lang w:val="en-US" w:eastAsia="zh-CN"/>
              </w:rPr>
              <w:t>量</w:t>
            </w:r>
          </w:p>
        </w:tc>
        <w:tc>
          <w:tcPr>
            <w:tcW w:w="1612" w:type="pct"/>
            <w:tcBorders>
              <w:left w:val="single" w:color="auto" w:sz="4" w:space="0"/>
              <w:right w:val="single" w:color="auto" w:sz="4" w:space="0"/>
            </w:tcBorders>
            <w:noWrap w:val="0"/>
            <w:vAlign w:val="top"/>
          </w:tcPr>
          <w:p w14:paraId="7EB31C21">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r w14:paraId="1B02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87" w:type="pct"/>
            <w:gridSpan w:val="2"/>
            <w:tcBorders>
              <w:top w:val="single" w:color="auto" w:sz="4" w:space="0"/>
              <w:left w:val="single" w:color="auto" w:sz="4" w:space="0"/>
              <w:right w:val="single" w:color="auto" w:sz="4" w:space="0"/>
            </w:tcBorders>
            <w:noWrap w:val="0"/>
            <w:vAlign w:val="center"/>
          </w:tcPr>
          <w:p w14:paraId="62D64EAC">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color w:val="000000"/>
                <w:kern w:val="0"/>
                <w:sz w:val="21"/>
                <w:szCs w:val="21"/>
                <w:highlight w:val="none"/>
              </w:rPr>
              <w:t>二氧化碳回收利用量</w:t>
            </w:r>
          </w:p>
        </w:tc>
        <w:tc>
          <w:tcPr>
            <w:tcW w:w="1612" w:type="pct"/>
            <w:tcBorders>
              <w:left w:val="single" w:color="auto" w:sz="4" w:space="0"/>
              <w:right w:val="single" w:color="auto" w:sz="4" w:space="0"/>
            </w:tcBorders>
            <w:noWrap w:val="0"/>
            <w:vAlign w:val="top"/>
          </w:tcPr>
          <w:p w14:paraId="2035D88B">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r w14:paraId="2834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87" w:type="pct"/>
            <w:gridSpan w:val="2"/>
            <w:tcBorders>
              <w:top w:val="single" w:color="auto" w:sz="4" w:space="0"/>
              <w:left w:val="single" w:color="auto" w:sz="4" w:space="0"/>
              <w:bottom w:val="single" w:color="auto" w:sz="4" w:space="0"/>
              <w:right w:val="single" w:color="auto" w:sz="4" w:space="0"/>
            </w:tcBorders>
            <w:noWrap w:val="0"/>
            <w:vAlign w:val="center"/>
          </w:tcPr>
          <w:p w14:paraId="08ECDCA4">
            <w:pPr>
              <w:spacing w:beforeLines="0" w:afterLines="0"/>
              <w:ind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rPr>
            </w:pPr>
            <w:r>
              <w:rPr>
                <w:rFonts w:hint="default" w:ascii="Times New Roman" w:hAnsi="Times New Roman" w:eastAsia="仿宋_GB2312" w:cs="Times New Roman"/>
                <w:b w:val="0"/>
                <w:bCs w:val="0"/>
                <w:color w:val="000000"/>
                <w:kern w:val="0"/>
                <w:sz w:val="21"/>
                <w:szCs w:val="21"/>
                <w:highlight w:val="none"/>
              </w:rPr>
              <w:t>购入电力产生的排放</w:t>
            </w:r>
            <w:r>
              <w:rPr>
                <w:rFonts w:hint="eastAsia" w:ascii="Times New Roman" w:hAnsi="Times New Roman" w:eastAsia="仿宋_GB2312" w:cs="Times New Roman"/>
                <w:b w:val="0"/>
                <w:bCs w:val="0"/>
                <w:color w:val="000000"/>
                <w:kern w:val="0"/>
                <w:sz w:val="21"/>
                <w:szCs w:val="21"/>
                <w:highlight w:val="none"/>
                <w:lang w:val="en-US" w:eastAsia="zh-CN"/>
              </w:rPr>
              <w:t>量</w:t>
            </w:r>
          </w:p>
        </w:tc>
        <w:tc>
          <w:tcPr>
            <w:tcW w:w="1612" w:type="pct"/>
            <w:tcBorders>
              <w:left w:val="single" w:color="auto" w:sz="4" w:space="0"/>
              <w:bottom w:val="single" w:color="auto" w:sz="4" w:space="0"/>
              <w:right w:val="single" w:color="auto" w:sz="4" w:space="0"/>
            </w:tcBorders>
            <w:noWrap w:val="0"/>
            <w:vAlign w:val="top"/>
          </w:tcPr>
          <w:p w14:paraId="3724191F">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r w14:paraId="2AECF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87" w:type="pct"/>
            <w:gridSpan w:val="2"/>
            <w:tcBorders>
              <w:top w:val="single" w:color="auto" w:sz="4" w:space="0"/>
              <w:left w:val="single" w:color="auto" w:sz="4" w:space="0"/>
              <w:bottom w:val="single" w:color="auto" w:sz="4" w:space="0"/>
              <w:right w:val="single" w:color="auto" w:sz="4" w:space="0"/>
            </w:tcBorders>
            <w:noWrap w:val="0"/>
            <w:vAlign w:val="center"/>
          </w:tcPr>
          <w:p w14:paraId="16BD7F44">
            <w:pPr>
              <w:spacing w:beforeLines="0" w:afterLines="0"/>
              <w:ind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rPr>
            </w:pPr>
            <w:r>
              <w:rPr>
                <w:rFonts w:hint="default" w:ascii="Times New Roman" w:hAnsi="Times New Roman" w:eastAsia="仿宋_GB2312" w:cs="Times New Roman"/>
                <w:b w:val="0"/>
                <w:bCs w:val="0"/>
                <w:color w:val="000000"/>
                <w:kern w:val="0"/>
                <w:sz w:val="21"/>
                <w:szCs w:val="21"/>
                <w:highlight w:val="none"/>
              </w:rPr>
              <w:t>购入热力</w:t>
            </w:r>
            <w:r>
              <w:rPr>
                <w:rFonts w:hint="eastAsia" w:ascii="Times New Roman" w:hAnsi="Times New Roman" w:eastAsia="仿宋_GB2312" w:cs="Times New Roman"/>
                <w:b w:val="0"/>
                <w:bCs w:val="0"/>
                <w:color w:val="000000"/>
                <w:kern w:val="0"/>
                <w:sz w:val="21"/>
                <w:szCs w:val="21"/>
                <w:highlight w:val="none"/>
                <w:lang w:eastAsia="zh-CN"/>
              </w:rPr>
              <w:t>（</w:t>
            </w:r>
            <w:r>
              <w:rPr>
                <w:rFonts w:hint="eastAsia" w:ascii="Times New Roman" w:hAnsi="Times New Roman" w:eastAsia="仿宋_GB2312" w:cs="Times New Roman"/>
                <w:b w:val="0"/>
                <w:bCs w:val="0"/>
                <w:color w:val="000000"/>
                <w:kern w:val="0"/>
                <w:sz w:val="21"/>
                <w:szCs w:val="21"/>
                <w:highlight w:val="none"/>
                <w:lang w:val="en-US" w:eastAsia="zh-CN"/>
              </w:rPr>
              <w:t>蒸汽</w:t>
            </w:r>
            <w:r>
              <w:rPr>
                <w:rFonts w:hint="eastAsia" w:ascii="Times New Roman" w:hAnsi="Times New Roman" w:eastAsia="仿宋_GB2312" w:cs="Times New Roman"/>
                <w:b w:val="0"/>
                <w:bCs w:val="0"/>
                <w:color w:val="000000"/>
                <w:kern w:val="0"/>
                <w:sz w:val="21"/>
                <w:szCs w:val="21"/>
                <w:highlight w:val="none"/>
                <w:lang w:eastAsia="zh-CN"/>
              </w:rPr>
              <w:t>）</w:t>
            </w:r>
            <w:r>
              <w:rPr>
                <w:rFonts w:hint="default" w:ascii="Times New Roman" w:hAnsi="Times New Roman" w:eastAsia="仿宋_GB2312" w:cs="Times New Roman"/>
                <w:b w:val="0"/>
                <w:bCs w:val="0"/>
                <w:color w:val="000000"/>
                <w:kern w:val="0"/>
                <w:sz w:val="21"/>
                <w:szCs w:val="21"/>
                <w:highlight w:val="none"/>
              </w:rPr>
              <w:t>产生的排放</w:t>
            </w:r>
            <w:r>
              <w:rPr>
                <w:rFonts w:hint="eastAsia" w:ascii="Times New Roman" w:hAnsi="Times New Roman" w:eastAsia="仿宋_GB2312" w:cs="Times New Roman"/>
                <w:b w:val="0"/>
                <w:bCs w:val="0"/>
                <w:color w:val="000000"/>
                <w:kern w:val="0"/>
                <w:sz w:val="21"/>
                <w:szCs w:val="21"/>
                <w:highlight w:val="none"/>
                <w:lang w:val="en-US" w:eastAsia="zh-CN"/>
              </w:rPr>
              <w:t>量</w:t>
            </w:r>
          </w:p>
        </w:tc>
        <w:tc>
          <w:tcPr>
            <w:tcW w:w="1612" w:type="pct"/>
            <w:tcBorders>
              <w:left w:val="single" w:color="auto" w:sz="4" w:space="0"/>
              <w:bottom w:val="single" w:color="auto" w:sz="4" w:space="0"/>
              <w:right w:val="single" w:color="auto" w:sz="4" w:space="0"/>
            </w:tcBorders>
            <w:noWrap w:val="0"/>
            <w:vAlign w:val="top"/>
          </w:tcPr>
          <w:p w14:paraId="044A9AAB">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r w14:paraId="3CE6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87" w:type="pct"/>
            <w:gridSpan w:val="2"/>
            <w:tcBorders>
              <w:top w:val="single" w:color="auto" w:sz="4" w:space="0"/>
              <w:left w:val="single" w:color="auto" w:sz="4" w:space="0"/>
              <w:bottom w:val="single" w:color="auto" w:sz="4" w:space="0"/>
              <w:right w:val="single" w:color="auto" w:sz="4" w:space="0"/>
            </w:tcBorders>
            <w:noWrap w:val="0"/>
            <w:vAlign w:val="center"/>
          </w:tcPr>
          <w:p w14:paraId="69454C26">
            <w:pPr>
              <w:spacing w:beforeLines="0" w:afterLines="0"/>
              <w:ind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rPr>
            </w:pPr>
            <w:r>
              <w:rPr>
                <w:rFonts w:hint="default" w:ascii="Times New Roman" w:hAnsi="Times New Roman" w:eastAsia="仿宋_GB2312" w:cs="Times New Roman"/>
                <w:b w:val="0"/>
                <w:bCs w:val="0"/>
                <w:color w:val="000000"/>
                <w:kern w:val="0"/>
                <w:sz w:val="21"/>
                <w:szCs w:val="21"/>
                <w:highlight w:val="none"/>
              </w:rPr>
              <w:t>输出电力产生的排放</w:t>
            </w:r>
            <w:r>
              <w:rPr>
                <w:rFonts w:hint="eastAsia" w:ascii="Times New Roman" w:hAnsi="Times New Roman" w:eastAsia="仿宋_GB2312" w:cs="Times New Roman"/>
                <w:b w:val="0"/>
                <w:bCs w:val="0"/>
                <w:color w:val="000000"/>
                <w:kern w:val="0"/>
                <w:sz w:val="21"/>
                <w:szCs w:val="21"/>
                <w:highlight w:val="none"/>
                <w:lang w:val="en-US" w:eastAsia="zh-CN"/>
              </w:rPr>
              <w:t>量</w:t>
            </w:r>
          </w:p>
        </w:tc>
        <w:tc>
          <w:tcPr>
            <w:tcW w:w="1612" w:type="pct"/>
            <w:tcBorders>
              <w:left w:val="single" w:color="auto" w:sz="4" w:space="0"/>
              <w:bottom w:val="single" w:color="auto" w:sz="4" w:space="0"/>
              <w:right w:val="single" w:color="auto" w:sz="4" w:space="0"/>
            </w:tcBorders>
            <w:noWrap w:val="0"/>
            <w:vAlign w:val="top"/>
          </w:tcPr>
          <w:p w14:paraId="00F86F0D">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r w14:paraId="50CC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87" w:type="pct"/>
            <w:gridSpan w:val="2"/>
            <w:tcBorders>
              <w:top w:val="single" w:color="auto" w:sz="4" w:space="0"/>
              <w:left w:val="single" w:color="auto" w:sz="4" w:space="0"/>
              <w:bottom w:val="single" w:color="auto" w:sz="4" w:space="0"/>
              <w:right w:val="single" w:color="auto" w:sz="4" w:space="0"/>
            </w:tcBorders>
            <w:noWrap w:val="0"/>
            <w:vAlign w:val="center"/>
          </w:tcPr>
          <w:p w14:paraId="67CECC9D">
            <w:pPr>
              <w:spacing w:beforeLines="0" w:afterLines="0"/>
              <w:ind w:firstLine="0" w:firstLineChars="0"/>
              <w:jc w:val="center"/>
              <w:rPr>
                <w:rFonts w:hint="eastAsia" w:ascii="Times New Roman" w:hAnsi="Times New Roman" w:eastAsia="仿宋_GB2312" w:cs="Times New Roman"/>
                <w:b w:val="0"/>
                <w:bCs w:val="0"/>
                <w:color w:val="000000"/>
                <w:kern w:val="0"/>
                <w:sz w:val="21"/>
                <w:szCs w:val="21"/>
                <w:highlight w:val="none"/>
                <w:lang w:val="en-US" w:eastAsia="zh-CN"/>
              </w:rPr>
            </w:pPr>
            <w:r>
              <w:rPr>
                <w:rFonts w:hint="default" w:ascii="Times New Roman" w:hAnsi="Times New Roman" w:eastAsia="仿宋_GB2312" w:cs="Times New Roman"/>
                <w:b w:val="0"/>
                <w:bCs w:val="0"/>
                <w:color w:val="000000"/>
                <w:kern w:val="0"/>
                <w:sz w:val="21"/>
                <w:szCs w:val="21"/>
                <w:highlight w:val="none"/>
              </w:rPr>
              <w:t>输出热力</w:t>
            </w:r>
            <w:r>
              <w:rPr>
                <w:rFonts w:hint="eastAsia" w:ascii="Times New Roman" w:hAnsi="Times New Roman" w:eastAsia="仿宋_GB2312" w:cs="Times New Roman"/>
                <w:b w:val="0"/>
                <w:bCs w:val="0"/>
                <w:color w:val="000000"/>
                <w:kern w:val="0"/>
                <w:sz w:val="21"/>
                <w:szCs w:val="21"/>
                <w:highlight w:val="none"/>
                <w:lang w:eastAsia="zh-CN"/>
              </w:rPr>
              <w:t>（</w:t>
            </w:r>
            <w:r>
              <w:rPr>
                <w:rFonts w:hint="eastAsia" w:ascii="Times New Roman" w:hAnsi="Times New Roman" w:eastAsia="仿宋_GB2312" w:cs="Times New Roman"/>
                <w:b w:val="0"/>
                <w:bCs w:val="0"/>
                <w:color w:val="000000"/>
                <w:kern w:val="0"/>
                <w:sz w:val="21"/>
                <w:szCs w:val="21"/>
                <w:highlight w:val="none"/>
                <w:lang w:val="en-US" w:eastAsia="zh-CN"/>
              </w:rPr>
              <w:t>蒸汽</w:t>
            </w:r>
            <w:r>
              <w:rPr>
                <w:rFonts w:hint="eastAsia" w:ascii="Times New Roman" w:hAnsi="Times New Roman" w:eastAsia="仿宋_GB2312" w:cs="Times New Roman"/>
                <w:b w:val="0"/>
                <w:bCs w:val="0"/>
                <w:color w:val="000000"/>
                <w:kern w:val="0"/>
                <w:sz w:val="21"/>
                <w:szCs w:val="21"/>
                <w:highlight w:val="none"/>
                <w:lang w:eastAsia="zh-CN"/>
              </w:rPr>
              <w:t>）</w:t>
            </w:r>
            <w:r>
              <w:rPr>
                <w:rFonts w:hint="default" w:ascii="Times New Roman" w:hAnsi="Times New Roman" w:eastAsia="仿宋_GB2312" w:cs="Times New Roman"/>
                <w:b w:val="0"/>
                <w:bCs w:val="0"/>
                <w:color w:val="000000"/>
                <w:kern w:val="0"/>
                <w:sz w:val="21"/>
                <w:szCs w:val="21"/>
                <w:highlight w:val="none"/>
              </w:rPr>
              <w:t>产生的排放</w:t>
            </w:r>
            <w:r>
              <w:rPr>
                <w:rFonts w:hint="eastAsia" w:ascii="Times New Roman" w:hAnsi="Times New Roman" w:eastAsia="仿宋_GB2312" w:cs="Times New Roman"/>
                <w:b w:val="0"/>
                <w:bCs w:val="0"/>
                <w:color w:val="000000"/>
                <w:kern w:val="0"/>
                <w:sz w:val="21"/>
                <w:szCs w:val="21"/>
                <w:highlight w:val="none"/>
                <w:lang w:val="en-US" w:eastAsia="zh-CN"/>
              </w:rPr>
              <w:t>量</w:t>
            </w:r>
          </w:p>
        </w:tc>
        <w:tc>
          <w:tcPr>
            <w:tcW w:w="1612" w:type="pct"/>
            <w:tcBorders>
              <w:left w:val="single" w:color="auto" w:sz="4" w:space="0"/>
              <w:bottom w:val="single" w:color="auto" w:sz="4" w:space="0"/>
              <w:right w:val="single" w:color="auto" w:sz="4" w:space="0"/>
            </w:tcBorders>
            <w:noWrap w:val="0"/>
            <w:vAlign w:val="top"/>
          </w:tcPr>
          <w:p w14:paraId="105D58A0">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r w14:paraId="3394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87" w:type="pct"/>
            <w:gridSpan w:val="2"/>
            <w:tcBorders>
              <w:top w:val="single" w:color="auto" w:sz="4" w:space="0"/>
              <w:left w:val="single" w:color="auto" w:sz="4" w:space="0"/>
              <w:bottom w:val="single" w:color="auto" w:sz="4" w:space="0"/>
              <w:right w:val="single" w:color="auto" w:sz="4" w:space="0"/>
            </w:tcBorders>
            <w:noWrap w:val="0"/>
            <w:vAlign w:val="center"/>
          </w:tcPr>
          <w:p w14:paraId="34E0A1A1">
            <w:pPr>
              <w:spacing w:beforeLines="0" w:afterLines="0"/>
              <w:ind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rPr>
            </w:pPr>
            <w:r>
              <w:rPr>
                <w:rFonts w:hint="eastAsia" w:ascii="Times New Roman" w:hAnsi="Times New Roman" w:eastAsia="仿宋_GB2312" w:cs="Times New Roman"/>
                <w:b w:val="0"/>
                <w:bCs w:val="0"/>
                <w:color w:val="000000"/>
                <w:kern w:val="0"/>
                <w:sz w:val="21"/>
                <w:szCs w:val="21"/>
                <w:highlight w:val="none"/>
                <w:lang w:val="en-US" w:eastAsia="zh-CN"/>
              </w:rPr>
              <w:t>消耗水产生的排放量</w:t>
            </w:r>
          </w:p>
        </w:tc>
        <w:tc>
          <w:tcPr>
            <w:tcW w:w="1612" w:type="pct"/>
            <w:tcBorders>
              <w:left w:val="single" w:color="auto" w:sz="4" w:space="0"/>
              <w:bottom w:val="single" w:color="auto" w:sz="4" w:space="0"/>
              <w:right w:val="single" w:color="auto" w:sz="4" w:space="0"/>
            </w:tcBorders>
            <w:noWrap w:val="0"/>
            <w:vAlign w:val="top"/>
          </w:tcPr>
          <w:p w14:paraId="6FCF65B7">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r w14:paraId="6C83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87" w:type="pct"/>
            <w:gridSpan w:val="2"/>
            <w:tcBorders>
              <w:top w:val="single" w:color="auto" w:sz="4" w:space="0"/>
              <w:left w:val="single" w:color="auto" w:sz="4" w:space="0"/>
              <w:bottom w:val="single" w:color="auto" w:sz="4" w:space="0"/>
              <w:right w:val="single" w:color="auto" w:sz="4" w:space="0"/>
            </w:tcBorders>
            <w:noWrap w:val="0"/>
            <w:vAlign w:val="center"/>
          </w:tcPr>
          <w:p w14:paraId="177E148E">
            <w:pPr>
              <w:spacing w:beforeLines="0" w:afterLines="0"/>
              <w:ind w:firstLine="0" w:firstLineChars="0"/>
              <w:jc w:val="center"/>
              <w:rPr>
                <w:rFonts w:hint="default" w:ascii="Times New Roman" w:hAnsi="Times New Roman" w:eastAsia="仿宋_GB2312" w:cs="Times New Roman"/>
                <w:b w:val="0"/>
                <w:bCs w:val="0"/>
                <w:color w:val="000000"/>
                <w:kern w:val="0"/>
                <w:sz w:val="21"/>
                <w:szCs w:val="21"/>
                <w:highlight w:val="none"/>
                <w:lang w:val="en-US" w:eastAsia="zh-CN"/>
              </w:rPr>
            </w:pPr>
            <w:r>
              <w:rPr>
                <w:rFonts w:hint="eastAsia" w:ascii="Times New Roman" w:hAnsi="Times New Roman" w:eastAsia="仿宋_GB2312" w:cs="Times New Roman"/>
                <w:b w:val="0"/>
                <w:bCs w:val="0"/>
                <w:color w:val="000000"/>
                <w:kern w:val="0"/>
                <w:sz w:val="21"/>
                <w:szCs w:val="21"/>
                <w:highlight w:val="none"/>
                <w:lang w:val="en-US" w:eastAsia="zh-CN"/>
              </w:rPr>
              <w:t>消耗其他气体产生的排放量</w:t>
            </w:r>
          </w:p>
        </w:tc>
        <w:tc>
          <w:tcPr>
            <w:tcW w:w="1612" w:type="pct"/>
            <w:tcBorders>
              <w:left w:val="single" w:color="auto" w:sz="4" w:space="0"/>
              <w:bottom w:val="single" w:color="auto" w:sz="4" w:space="0"/>
              <w:right w:val="single" w:color="auto" w:sz="4" w:space="0"/>
            </w:tcBorders>
            <w:noWrap w:val="0"/>
            <w:vAlign w:val="top"/>
          </w:tcPr>
          <w:p w14:paraId="334AEB84">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r w14:paraId="0E1C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381" w:type="pct"/>
            <w:vMerge w:val="restart"/>
            <w:tcBorders>
              <w:top w:val="single" w:color="auto" w:sz="4" w:space="0"/>
              <w:left w:val="single" w:color="auto" w:sz="4" w:space="0"/>
              <w:right w:val="single" w:color="auto" w:sz="4" w:space="0"/>
            </w:tcBorders>
            <w:noWrap w:val="0"/>
            <w:vAlign w:val="center"/>
          </w:tcPr>
          <w:p w14:paraId="00C96838">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eastAsia" w:ascii="Times New Roman" w:hAnsi="Times New Roman" w:eastAsia="仿宋_GB2312" w:cs="Times New Roman"/>
                <w:b w:val="0"/>
                <w:bCs w:val="0"/>
                <w:sz w:val="21"/>
                <w:szCs w:val="21"/>
                <w:highlight w:val="none"/>
                <w:lang w:eastAsia="zh-CN"/>
              </w:rPr>
              <w:t>二氧化碳</w:t>
            </w:r>
            <w:r>
              <w:rPr>
                <w:rFonts w:hint="default" w:ascii="Times New Roman" w:hAnsi="Times New Roman" w:eastAsia="仿宋_GB2312" w:cs="Times New Roman"/>
                <w:b w:val="0"/>
                <w:bCs w:val="0"/>
                <w:sz w:val="21"/>
                <w:szCs w:val="21"/>
                <w:highlight w:val="none"/>
              </w:rPr>
              <w:t>排放总量</w:t>
            </w:r>
          </w:p>
        </w:tc>
        <w:tc>
          <w:tcPr>
            <w:tcW w:w="2005" w:type="pct"/>
            <w:tcBorders>
              <w:top w:val="single" w:color="auto" w:sz="4" w:space="0"/>
              <w:left w:val="single" w:color="auto" w:sz="4" w:space="0"/>
              <w:right w:val="single" w:color="auto" w:sz="4" w:space="0"/>
            </w:tcBorders>
            <w:noWrap w:val="0"/>
            <w:vAlign w:val="center"/>
          </w:tcPr>
          <w:p w14:paraId="510A61FC">
            <w:pPr>
              <w:spacing w:beforeLines="0" w:afterLines="0"/>
              <w:ind w:firstLine="0" w:firstLineChars="0"/>
              <w:jc w:val="left"/>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不包括购入和输出的电力/热力</w:t>
            </w:r>
            <w:r>
              <w:rPr>
                <w:rFonts w:hint="default" w:ascii="Times New Roman" w:hAnsi="Times New Roman" w:eastAsia="仿宋_GB2312" w:cs="Times New Roman"/>
                <w:b w:val="0"/>
                <w:bCs w:val="0"/>
                <w:color w:val="000000"/>
                <w:kern w:val="0"/>
                <w:sz w:val="21"/>
                <w:szCs w:val="21"/>
                <w:highlight w:val="none"/>
              </w:rPr>
              <w:t>产生</w:t>
            </w:r>
            <w:r>
              <w:rPr>
                <w:rFonts w:hint="default" w:ascii="Times New Roman" w:hAnsi="Times New Roman" w:eastAsia="仿宋_GB2312" w:cs="Times New Roman"/>
                <w:b w:val="0"/>
                <w:bCs w:val="0"/>
                <w:sz w:val="21"/>
                <w:szCs w:val="21"/>
                <w:highlight w:val="none"/>
              </w:rPr>
              <w:t>的二氧化碳排放</w:t>
            </w:r>
          </w:p>
        </w:tc>
        <w:tc>
          <w:tcPr>
            <w:tcW w:w="1612" w:type="pct"/>
            <w:tcBorders>
              <w:top w:val="single" w:color="auto" w:sz="4" w:space="0"/>
              <w:left w:val="single" w:color="auto" w:sz="4" w:space="0"/>
              <w:bottom w:val="single" w:color="auto" w:sz="4" w:space="0"/>
              <w:right w:val="single" w:color="auto" w:sz="4" w:space="0"/>
            </w:tcBorders>
            <w:noWrap w:val="0"/>
            <w:vAlign w:val="top"/>
          </w:tcPr>
          <w:p w14:paraId="44989E47">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r w14:paraId="18AD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381" w:type="pct"/>
            <w:vMerge w:val="continue"/>
            <w:tcBorders>
              <w:left w:val="single" w:color="auto" w:sz="4" w:space="0"/>
              <w:right w:val="single" w:color="auto" w:sz="4" w:space="0"/>
            </w:tcBorders>
            <w:noWrap w:val="0"/>
            <w:vAlign w:val="center"/>
          </w:tcPr>
          <w:p w14:paraId="2499C18A">
            <w:pPr>
              <w:spacing w:beforeLines="0" w:afterLines="0"/>
              <w:ind w:firstLine="0" w:firstLineChars="0"/>
              <w:jc w:val="left"/>
              <w:rPr>
                <w:rFonts w:hint="default" w:ascii="Times New Roman" w:hAnsi="Times New Roman" w:eastAsia="仿宋_GB2312" w:cs="Times New Roman"/>
                <w:b w:val="0"/>
                <w:bCs w:val="0"/>
                <w:sz w:val="21"/>
                <w:szCs w:val="21"/>
                <w:highlight w:val="none"/>
              </w:rPr>
            </w:pPr>
          </w:p>
        </w:tc>
        <w:tc>
          <w:tcPr>
            <w:tcW w:w="2005" w:type="pct"/>
            <w:tcBorders>
              <w:left w:val="single" w:color="auto" w:sz="4" w:space="0"/>
              <w:right w:val="single" w:color="auto" w:sz="4" w:space="0"/>
            </w:tcBorders>
            <w:noWrap w:val="0"/>
            <w:vAlign w:val="center"/>
          </w:tcPr>
          <w:p w14:paraId="25CEAF35">
            <w:pPr>
              <w:spacing w:beforeLines="0" w:afterLines="0"/>
              <w:ind w:firstLine="0" w:firstLineChars="0"/>
              <w:jc w:val="left"/>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包括购入和输出的电力/热力</w:t>
            </w:r>
            <w:r>
              <w:rPr>
                <w:rFonts w:hint="default" w:ascii="Times New Roman" w:hAnsi="Times New Roman" w:eastAsia="仿宋_GB2312" w:cs="Times New Roman"/>
                <w:b w:val="0"/>
                <w:bCs w:val="0"/>
                <w:color w:val="000000"/>
                <w:kern w:val="0"/>
                <w:sz w:val="21"/>
                <w:szCs w:val="21"/>
                <w:highlight w:val="none"/>
              </w:rPr>
              <w:t>产生</w:t>
            </w:r>
            <w:r>
              <w:rPr>
                <w:rFonts w:hint="default" w:ascii="Times New Roman" w:hAnsi="Times New Roman" w:eastAsia="仿宋_GB2312" w:cs="Times New Roman"/>
                <w:b w:val="0"/>
                <w:bCs w:val="0"/>
                <w:sz w:val="21"/>
                <w:szCs w:val="21"/>
                <w:highlight w:val="none"/>
              </w:rPr>
              <w:t>的二氧化碳排放</w:t>
            </w:r>
          </w:p>
        </w:tc>
        <w:tc>
          <w:tcPr>
            <w:tcW w:w="1612" w:type="pct"/>
            <w:tcBorders>
              <w:top w:val="single" w:color="auto" w:sz="4" w:space="0"/>
              <w:left w:val="single" w:color="auto" w:sz="4" w:space="0"/>
              <w:bottom w:val="single" w:color="auto" w:sz="4" w:space="0"/>
              <w:right w:val="single" w:color="auto" w:sz="4" w:space="0"/>
            </w:tcBorders>
            <w:noWrap w:val="0"/>
            <w:vAlign w:val="top"/>
          </w:tcPr>
          <w:p w14:paraId="56861356">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r w14:paraId="01B9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87" w:type="pct"/>
            <w:gridSpan w:val="2"/>
            <w:tcBorders>
              <w:left w:val="single" w:color="auto" w:sz="4" w:space="0"/>
              <w:right w:val="single" w:color="auto" w:sz="4" w:space="0"/>
            </w:tcBorders>
            <w:noWrap w:val="0"/>
            <w:vAlign w:val="center"/>
          </w:tcPr>
          <w:p w14:paraId="542B54C2">
            <w:pPr>
              <w:spacing w:beforeLines="0" w:afterLines="0"/>
              <w:ind w:firstLine="0" w:firstLineChars="0"/>
              <w:jc w:val="left"/>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lang w:val="en-US" w:eastAsia="zh-CN"/>
              </w:rPr>
              <w:t>单位乙烯产品的</w:t>
            </w:r>
            <w:r>
              <w:rPr>
                <w:rFonts w:hint="eastAsia" w:ascii="Times New Roman" w:hAnsi="Times New Roman" w:eastAsia="仿宋_GB2312" w:cs="Times New Roman"/>
                <w:b w:val="0"/>
                <w:bCs w:val="0"/>
                <w:sz w:val="21"/>
                <w:szCs w:val="21"/>
                <w:highlight w:val="none"/>
                <w:lang w:val="en-US" w:eastAsia="zh-CN"/>
              </w:rPr>
              <w:t>二氧化碳</w:t>
            </w:r>
            <w:r>
              <w:rPr>
                <w:rFonts w:hint="default" w:ascii="Times New Roman" w:hAnsi="Times New Roman" w:eastAsia="仿宋_GB2312" w:cs="Times New Roman"/>
                <w:b w:val="0"/>
                <w:bCs w:val="0"/>
                <w:sz w:val="21"/>
                <w:szCs w:val="21"/>
                <w:highlight w:val="none"/>
                <w:lang w:val="en-US" w:eastAsia="zh-CN"/>
              </w:rPr>
              <w:t>排放量（tCO</w:t>
            </w:r>
            <w:r>
              <w:rPr>
                <w:rFonts w:hint="default" w:ascii="Times New Roman" w:hAnsi="Times New Roman" w:eastAsia="仿宋_GB2312" w:cs="Times New Roman"/>
                <w:b w:val="0"/>
                <w:bCs w:val="0"/>
                <w:sz w:val="21"/>
                <w:szCs w:val="21"/>
                <w:highlight w:val="none"/>
                <w:vertAlign w:val="subscript"/>
                <w:lang w:val="en-US" w:eastAsia="zh-CN"/>
              </w:rPr>
              <w:t>2</w:t>
            </w:r>
            <w:r>
              <w:rPr>
                <w:rFonts w:hint="default" w:ascii="Times New Roman" w:hAnsi="Times New Roman" w:eastAsia="仿宋_GB2312" w:cs="Times New Roman"/>
                <w:b w:val="0"/>
                <w:bCs w:val="0"/>
                <w:sz w:val="21"/>
                <w:szCs w:val="21"/>
                <w:highlight w:val="none"/>
                <w:lang w:val="en-US" w:eastAsia="zh-CN"/>
              </w:rPr>
              <w:t>/t双烯）</w:t>
            </w:r>
          </w:p>
        </w:tc>
        <w:tc>
          <w:tcPr>
            <w:tcW w:w="1612" w:type="pct"/>
            <w:tcBorders>
              <w:top w:val="single" w:color="auto" w:sz="4" w:space="0"/>
              <w:left w:val="single" w:color="auto" w:sz="4" w:space="0"/>
              <w:bottom w:val="single" w:color="auto" w:sz="4" w:space="0"/>
              <w:right w:val="single" w:color="auto" w:sz="4" w:space="0"/>
            </w:tcBorders>
            <w:noWrap w:val="0"/>
            <w:vAlign w:val="top"/>
          </w:tcPr>
          <w:p w14:paraId="1610A1E2">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r>
    </w:tbl>
    <w:p w14:paraId="3F9A7786">
      <w:pPr>
        <w:spacing w:beforeLines="0" w:afterLines="0"/>
        <w:ind w:firstLine="0" w:firstLineChars="0"/>
        <w:jc w:val="center"/>
        <w:rPr>
          <w:rFonts w:hint="default" w:ascii="Times New Roman" w:hAnsi="Times New Roman" w:eastAsia="仿宋_GB2312" w:cs="Times New Roman"/>
          <w:b w:val="0"/>
          <w:bCs w:val="0"/>
          <w:color w:val="000000"/>
          <w:kern w:val="0"/>
          <w:sz w:val="21"/>
          <w:szCs w:val="21"/>
          <w:highlight w:val="none"/>
        </w:rPr>
      </w:pPr>
    </w:p>
    <w:p w14:paraId="691CF940">
      <w:pPr>
        <w:spacing w:beforeLines="0" w:afterLines="0"/>
        <w:ind w:firstLine="0" w:firstLineChars="0"/>
        <w:jc w:val="center"/>
        <w:rPr>
          <w:rFonts w:hint="default" w:ascii="Times New Roman" w:hAnsi="Times New Roman" w:eastAsia="仿宋_GB2312" w:cs="Times New Roman"/>
          <w:b w:val="0"/>
          <w:bCs w:val="0"/>
          <w:color w:val="000000"/>
          <w:kern w:val="0"/>
          <w:sz w:val="21"/>
          <w:szCs w:val="21"/>
          <w:highlight w:val="none"/>
        </w:rPr>
      </w:pPr>
    </w:p>
    <w:p w14:paraId="63C85A90">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b w:val="0"/>
          <w:bCs w:val="0"/>
          <w:kern w:val="0"/>
          <w:sz w:val="32"/>
          <w:szCs w:val="32"/>
          <w:highlight w:val="none"/>
          <w:lang w:val="en-US" w:eastAsia="zh-CN" w:bidi="ar-SA"/>
        </w:rPr>
        <w:sectPr>
          <w:pgSz w:w="11906" w:h="16838"/>
          <w:pgMar w:top="1440" w:right="1803" w:bottom="1440" w:left="1803"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14:paraId="20E599AE">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b w:val="0"/>
          <w:bCs w:val="0"/>
          <w:kern w:val="0"/>
          <w:sz w:val="28"/>
          <w:szCs w:val="28"/>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3</w:t>
      </w:r>
      <w:r>
        <w:rPr>
          <w:rFonts w:hint="default" w:ascii="Times New Roman" w:hAnsi="Times New Roman" w:eastAsia="仿宋_GB2312" w:cs="Times New Roman"/>
          <w:b w:val="0"/>
          <w:bCs w:val="0"/>
          <w:kern w:val="0"/>
          <w:sz w:val="28"/>
          <w:szCs w:val="28"/>
          <w:highlight w:val="none"/>
          <w:lang w:val="en-US" w:eastAsia="zh-CN" w:bidi="ar-SA"/>
        </w:rPr>
        <w:t xml:space="preserve"> 化石燃料燃烧的活动数据和排放因子数据一览表</w:t>
      </w:r>
    </w:p>
    <w:tbl>
      <w:tblPr>
        <w:tblStyle w:val="1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241"/>
        <w:gridCol w:w="1261"/>
        <w:gridCol w:w="1838"/>
        <w:gridCol w:w="1768"/>
        <w:gridCol w:w="2011"/>
        <w:gridCol w:w="1867"/>
        <w:gridCol w:w="1130"/>
        <w:gridCol w:w="1929"/>
      </w:tblGrid>
      <w:tr w14:paraId="3EAF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Merge w:val="restart"/>
            <w:noWrap w:val="0"/>
            <w:vAlign w:val="center"/>
          </w:tcPr>
          <w:p w14:paraId="1783F93B">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燃料</w:t>
            </w:r>
            <w:r>
              <w:rPr>
                <w:rFonts w:hint="eastAsia" w:ascii="Times New Roman" w:hAnsi="Times New Roman" w:eastAsia="仿宋_GB2312" w:cs="Times New Roman"/>
                <w:b w:val="0"/>
                <w:bCs w:val="0"/>
                <w:color w:val="auto"/>
                <w:sz w:val="21"/>
                <w:szCs w:val="18"/>
                <w:highlight w:val="none"/>
                <w:lang w:val="en-US" w:eastAsia="zh-CN" w:bidi="ar-SA"/>
              </w:rPr>
              <w:t>品种</w:t>
            </w:r>
          </w:p>
        </w:tc>
        <w:tc>
          <w:tcPr>
            <w:tcW w:w="438" w:type="pct"/>
            <w:vMerge w:val="restart"/>
            <w:noWrap w:val="0"/>
            <w:vAlign w:val="center"/>
          </w:tcPr>
          <w:p w14:paraId="166FF58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燃烧量</w:t>
            </w:r>
            <w:r>
              <w:rPr>
                <w:rFonts w:hint="default" w:ascii="Times New Roman" w:hAnsi="Times New Roman" w:eastAsia="仿宋_GB2312" w:cs="Times New Roman"/>
                <w:b w:val="0"/>
                <w:bCs w:val="0"/>
                <w:color w:val="auto"/>
                <w:sz w:val="21"/>
                <w:szCs w:val="18"/>
                <w:highlight w:val="none"/>
                <w:lang w:val="en-US" w:eastAsia="zh-CN" w:bidi="ar-SA"/>
              </w:rPr>
              <w:br w:type="textWrapping"/>
            </w:r>
            <w:r>
              <w:rPr>
                <w:rFonts w:hint="default" w:ascii="Times New Roman" w:hAnsi="Times New Roman" w:eastAsia="仿宋_GB2312" w:cs="Times New Roman"/>
                <w:b w:val="0"/>
                <w:bCs w:val="0"/>
                <w:color w:val="auto"/>
                <w:sz w:val="21"/>
                <w:szCs w:val="18"/>
                <w:highlight w:val="none"/>
                <w:lang w:val="en-US" w:eastAsia="zh-CN" w:bidi="ar-SA"/>
              </w:rPr>
              <w:t>t或Nm</w:t>
            </w:r>
            <w:r>
              <w:rPr>
                <w:rFonts w:hint="default" w:ascii="Times New Roman" w:hAnsi="Times New Roman" w:eastAsia="仿宋_GB2312" w:cs="Times New Roman"/>
                <w:b w:val="0"/>
                <w:bCs w:val="0"/>
                <w:color w:val="auto"/>
                <w:sz w:val="21"/>
                <w:szCs w:val="18"/>
                <w:highlight w:val="none"/>
                <w:vertAlign w:val="superscript"/>
                <w:lang w:val="en-US" w:eastAsia="zh-CN" w:bidi="ar-SA"/>
              </w:rPr>
              <w:t>3</w:t>
            </w:r>
          </w:p>
        </w:tc>
        <w:tc>
          <w:tcPr>
            <w:tcW w:w="1094" w:type="pct"/>
            <w:gridSpan w:val="2"/>
            <w:noWrap w:val="0"/>
            <w:vAlign w:val="center"/>
          </w:tcPr>
          <w:p w14:paraId="664467D3">
            <w:pPr>
              <w:spacing w:beforeLines="0" w:afterLines="0"/>
              <w:ind w:firstLine="0" w:firstLineChars="0"/>
              <w:jc w:val="center"/>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rPr>
              <w:t>含碳量</w:t>
            </w:r>
          </w:p>
          <w:p w14:paraId="5ABC56E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tC/t或tC /10</w:t>
            </w:r>
            <w:r>
              <w:rPr>
                <w:rFonts w:hint="default" w:ascii="Times New Roman" w:hAnsi="Times New Roman" w:eastAsia="仿宋_GB2312" w:cs="Times New Roman"/>
                <w:b w:val="0"/>
                <w:bCs w:val="0"/>
                <w:color w:val="auto"/>
                <w:sz w:val="21"/>
                <w:szCs w:val="21"/>
                <w:highlight w:val="none"/>
                <w:vertAlign w:val="superscript"/>
                <w:lang w:val="en-US" w:eastAsia="zh-CN" w:bidi="ar-SA"/>
              </w:rPr>
              <w:t>4</w:t>
            </w:r>
            <w:r>
              <w:rPr>
                <w:rFonts w:hint="default" w:ascii="Times New Roman" w:hAnsi="Times New Roman" w:eastAsia="仿宋_GB2312" w:cs="Times New Roman"/>
                <w:b w:val="0"/>
                <w:bCs w:val="0"/>
                <w:color w:val="auto"/>
                <w:sz w:val="21"/>
                <w:szCs w:val="21"/>
                <w:highlight w:val="none"/>
                <w:lang w:val="en-US" w:eastAsia="zh-CN" w:bidi="ar-SA"/>
              </w:rPr>
              <w:t>Nm</w:t>
            </w:r>
            <w:r>
              <w:rPr>
                <w:rFonts w:hint="default" w:ascii="Times New Roman" w:hAnsi="Times New Roman" w:eastAsia="仿宋_GB2312" w:cs="Times New Roman"/>
                <w:b w:val="0"/>
                <w:bCs w:val="0"/>
                <w:color w:val="auto"/>
                <w:sz w:val="21"/>
                <w:szCs w:val="21"/>
                <w:highlight w:val="none"/>
                <w:vertAlign w:val="superscript"/>
                <w:lang w:val="en-US" w:eastAsia="zh-CN" w:bidi="ar-SA"/>
              </w:rPr>
              <w:t>3</w:t>
            </w:r>
          </w:p>
        </w:tc>
        <w:tc>
          <w:tcPr>
            <w:tcW w:w="1334" w:type="pct"/>
            <w:gridSpan w:val="2"/>
            <w:noWrap w:val="0"/>
            <w:vAlign w:val="center"/>
          </w:tcPr>
          <w:p w14:paraId="3A3BA40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低位发热量</w:t>
            </w:r>
            <w:r>
              <w:rPr>
                <w:rFonts w:hint="default" w:ascii="Times New Roman" w:hAnsi="Times New Roman" w:eastAsia="仿宋_GB2312" w:cs="Times New Roman"/>
                <w:b w:val="0"/>
                <w:bCs w:val="0"/>
                <w:color w:val="auto"/>
                <w:sz w:val="21"/>
                <w:szCs w:val="18"/>
                <w:highlight w:val="none"/>
                <w:lang w:val="en-US" w:eastAsia="zh-CN" w:bidi="ar-SA"/>
              </w:rPr>
              <w:br w:type="textWrapping"/>
            </w:r>
            <w:r>
              <w:rPr>
                <w:rFonts w:hint="default" w:ascii="Times New Roman" w:hAnsi="Times New Roman" w:eastAsia="仿宋_GB2312" w:cs="Times New Roman"/>
                <w:b w:val="0"/>
                <w:bCs w:val="0"/>
                <w:color w:val="auto"/>
                <w:sz w:val="21"/>
                <w:szCs w:val="18"/>
                <w:highlight w:val="none"/>
                <w:lang w:val="en-US" w:eastAsia="zh-CN" w:bidi="ar-SA"/>
              </w:rPr>
              <w:t>GJ/t或GJ/Nm</w:t>
            </w:r>
            <w:r>
              <w:rPr>
                <w:rFonts w:hint="default" w:ascii="Times New Roman" w:hAnsi="Times New Roman" w:eastAsia="仿宋_GB2312" w:cs="Times New Roman"/>
                <w:b w:val="0"/>
                <w:bCs w:val="0"/>
                <w:color w:val="auto"/>
                <w:sz w:val="21"/>
                <w:szCs w:val="18"/>
                <w:highlight w:val="none"/>
                <w:vertAlign w:val="superscript"/>
                <w:lang w:val="en-US" w:eastAsia="zh-CN" w:bidi="ar-SA"/>
              </w:rPr>
              <w:t>3</w:t>
            </w:r>
          </w:p>
        </w:tc>
        <w:tc>
          <w:tcPr>
            <w:tcW w:w="659" w:type="pct"/>
            <w:noWrap w:val="0"/>
            <w:vAlign w:val="center"/>
          </w:tcPr>
          <w:p w14:paraId="25511EB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单位热值含碳量</w:t>
            </w:r>
            <w:r>
              <w:rPr>
                <w:rFonts w:hint="default" w:ascii="Times New Roman" w:hAnsi="Times New Roman" w:eastAsia="仿宋_GB2312" w:cs="Times New Roman"/>
                <w:b w:val="0"/>
                <w:bCs w:val="0"/>
                <w:color w:val="auto"/>
                <w:sz w:val="21"/>
                <w:szCs w:val="18"/>
                <w:highlight w:val="none"/>
                <w:lang w:val="en-US" w:eastAsia="zh-CN" w:bidi="ar-SA"/>
              </w:rPr>
              <w:br w:type="textWrapping"/>
            </w:r>
            <w:r>
              <w:rPr>
                <w:rFonts w:hint="default" w:ascii="Times New Roman" w:hAnsi="Times New Roman" w:eastAsia="仿宋_GB2312" w:cs="Times New Roman"/>
                <w:b w:val="0"/>
                <w:bCs w:val="0"/>
                <w:color w:val="auto"/>
                <w:sz w:val="21"/>
                <w:szCs w:val="21"/>
                <w:highlight w:val="none"/>
                <w:lang w:val="en-US" w:eastAsia="zh-CN" w:bidi="ar-SA"/>
              </w:rPr>
              <w:t>tC</w:t>
            </w:r>
            <w:r>
              <w:rPr>
                <w:rFonts w:hint="default" w:ascii="Times New Roman" w:hAnsi="Times New Roman" w:eastAsia="仿宋_GB2312" w:cs="Times New Roman"/>
                <w:b w:val="0"/>
                <w:bCs w:val="0"/>
                <w:color w:val="auto"/>
                <w:sz w:val="21"/>
                <w:szCs w:val="18"/>
                <w:highlight w:val="none"/>
                <w:lang w:val="en-US" w:eastAsia="zh-CN" w:bidi="ar-SA"/>
              </w:rPr>
              <w:t>/GJ</w:t>
            </w:r>
          </w:p>
        </w:tc>
        <w:tc>
          <w:tcPr>
            <w:tcW w:w="1078" w:type="pct"/>
            <w:gridSpan w:val="2"/>
            <w:noWrap w:val="0"/>
            <w:vAlign w:val="center"/>
          </w:tcPr>
          <w:p w14:paraId="7E66C4A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碳氧化率</w:t>
            </w:r>
          </w:p>
          <w:p w14:paraId="101A753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p>
        </w:tc>
      </w:tr>
      <w:tr w14:paraId="69DA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Merge w:val="continue"/>
            <w:noWrap w:val="0"/>
            <w:vAlign w:val="center"/>
          </w:tcPr>
          <w:p w14:paraId="1A4C669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38" w:type="pct"/>
            <w:vMerge w:val="continue"/>
            <w:noWrap w:val="0"/>
            <w:vAlign w:val="center"/>
          </w:tcPr>
          <w:p w14:paraId="144DB82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3A10382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21"/>
                <w:highlight w:val="none"/>
                <w:lang w:val="en-US" w:eastAsia="zh-CN" w:bidi="ar-SA"/>
              </w:rPr>
            </w:pPr>
            <w:r>
              <w:rPr>
                <w:rFonts w:hint="eastAsia" w:ascii="Times New Roman" w:hAnsi="Times New Roman" w:eastAsia="仿宋_GB2312" w:cs="Times New Roman"/>
                <w:b w:val="0"/>
                <w:bCs w:val="0"/>
                <w:color w:val="auto"/>
                <w:sz w:val="21"/>
                <w:szCs w:val="21"/>
                <w:highlight w:val="none"/>
                <w:lang w:val="en-US" w:eastAsia="zh-CN" w:bidi="ar-SA"/>
              </w:rPr>
              <w:t>数据</w:t>
            </w:r>
          </w:p>
        </w:tc>
        <w:tc>
          <w:tcPr>
            <w:tcW w:w="648" w:type="pct"/>
            <w:noWrap w:val="0"/>
            <w:vAlign w:val="center"/>
          </w:tcPr>
          <w:p w14:paraId="76E52D6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21"/>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数据来源</w:t>
            </w:r>
          </w:p>
        </w:tc>
        <w:tc>
          <w:tcPr>
            <w:tcW w:w="624" w:type="pct"/>
            <w:noWrap w:val="0"/>
            <w:vAlign w:val="center"/>
          </w:tcPr>
          <w:p w14:paraId="737FF58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数据</w:t>
            </w:r>
          </w:p>
        </w:tc>
        <w:tc>
          <w:tcPr>
            <w:tcW w:w="709" w:type="pct"/>
            <w:noWrap w:val="0"/>
            <w:vAlign w:val="center"/>
          </w:tcPr>
          <w:p w14:paraId="15A6789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21"/>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数据来源</w:t>
            </w:r>
          </w:p>
        </w:tc>
        <w:tc>
          <w:tcPr>
            <w:tcW w:w="659" w:type="pct"/>
            <w:noWrap w:val="0"/>
            <w:vAlign w:val="center"/>
          </w:tcPr>
          <w:p w14:paraId="14A8AD44">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399" w:type="pct"/>
            <w:noWrap w:val="0"/>
            <w:vAlign w:val="center"/>
          </w:tcPr>
          <w:p w14:paraId="1C92388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数据</w:t>
            </w:r>
          </w:p>
        </w:tc>
        <w:tc>
          <w:tcPr>
            <w:tcW w:w="678" w:type="pct"/>
            <w:noWrap w:val="0"/>
            <w:vAlign w:val="center"/>
          </w:tcPr>
          <w:p w14:paraId="5E08E4A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数据来源</w:t>
            </w:r>
          </w:p>
        </w:tc>
      </w:tr>
      <w:tr w14:paraId="2FB6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noWrap w:val="0"/>
            <w:vAlign w:val="center"/>
          </w:tcPr>
          <w:p w14:paraId="1D424E3B">
            <w:pPr>
              <w:widowControl/>
              <w:spacing w:beforeLines="0" w:afterLines="0"/>
              <w:ind w:firstLine="0" w:firstLineChars="0"/>
              <w:jc w:val="center"/>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000000"/>
                <w:kern w:val="0"/>
                <w:sz w:val="21"/>
                <w:szCs w:val="21"/>
                <w:highlight w:val="none"/>
              </w:rPr>
              <w:t>无烟煤</w:t>
            </w:r>
          </w:p>
        </w:tc>
        <w:tc>
          <w:tcPr>
            <w:tcW w:w="438" w:type="pct"/>
            <w:noWrap w:val="0"/>
            <w:vAlign w:val="center"/>
          </w:tcPr>
          <w:p w14:paraId="24AD4186">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00F2E16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7DFC78A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0126B65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4006349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7AA0A41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399" w:type="pct"/>
            <w:noWrap w:val="0"/>
            <w:vAlign w:val="center"/>
          </w:tcPr>
          <w:p w14:paraId="7643B79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8" w:type="pct"/>
            <w:noWrap w:val="0"/>
            <w:vAlign w:val="center"/>
          </w:tcPr>
          <w:p w14:paraId="6785955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23CB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noWrap w:val="0"/>
            <w:vAlign w:val="center"/>
          </w:tcPr>
          <w:p w14:paraId="28C3D3C3">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sz w:val="21"/>
                <w:szCs w:val="21"/>
                <w:highlight w:val="none"/>
                <w:lang w:val="en-US" w:eastAsia="zh-CN" w:bidi="ar-SA"/>
              </w:rPr>
              <w:t>炼厂干气</w:t>
            </w:r>
          </w:p>
        </w:tc>
        <w:tc>
          <w:tcPr>
            <w:tcW w:w="438" w:type="pct"/>
            <w:noWrap w:val="0"/>
            <w:vAlign w:val="center"/>
          </w:tcPr>
          <w:p w14:paraId="27F4C75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5482B2C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651F7EF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717025B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751EDEF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187E7E2B">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399" w:type="pct"/>
            <w:noWrap w:val="0"/>
            <w:vAlign w:val="center"/>
          </w:tcPr>
          <w:p w14:paraId="3A9504B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8" w:type="pct"/>
            <w:noWrap w:val="0"/>
            <w:vAlign w:val="center"/>
          </w:tcPr>
          <w:p w14:paraId="4A5CB71B">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722B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noWrap w:val="0"/>
            <w:vAlign w:val="center"/>
          </w:tcPr>
          <w:p w14:paraId="4AEE3AC7">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天然气</w:t>
            </w:r>
          </w:p>
        </w:tc>
        <w:tc>
          <w:tcPr>
            <w:tcW w:w="438" w:type="pct"/>
            <w:noWrap w:val="0"/>
            <w:vAlign w:val="center"/>
          </w:tcPr>
          <w:p w14:paraId="5025DBD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784D379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137768A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6A12C67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18CE074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38EF49E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399" w:type="pct"/>
            <w:noWrap w:val="0"/>
            <w:vAlign w:val="center"/>
          </w:tcPr>
          <w:p w14:paraId="5874C6A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8" w:type="pct"/>
            <w:noWrap w:val="0"/>
            <w:vAlign w:val="center"/>
          </w:tcPr>
          <w:p w14:paraId="3E9E487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7938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noWrap w:val="0"/>
            <w:vAlign w:val="center"/>
          </w:tcPr>
          <w:p w14:paraId="69757F60">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柴油</w:t>
            </w:r>
          </w:p>
        </w:tc>
        <w:tc>
          <w:tcPr>
            <w:tcW w:w="438" w:type="pct"/>
            <w:noWrap w:val="0"/>
            <w:vAlign w:val="center"/>
          </w:tcPr>
          <w:p w14:paraId="5DE804E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0238417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3EA131A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0A14C7D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08B7D18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59481DC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399" w:type="pct"/>
            <w:noWrap w:val="0"/>
            <w:vAlign w:val="center"/>
          </w:tcPr>
          <w:p w14:paraId="3CDF5BA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8" w:type="pct"/>
            <w:noWrap w:val="0"/>
            <w:vAlign w:val="center"/>
          </w:tcPr>
          <w:p w14:paraId="77E0338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2DCD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noWrap w:val="0"/>
            <w:vAlign w:val="center"/>
          </w:tcPr>
          <w:p w14:paraId="4AA1DB04">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w:t>
            </w:r>
          </w:p>
        </w:tc>
        <w:tc>
          <w:tcPr>
            <w:tcW w:w="438" w:type="pct"/>
            <w:noWrap w:val="0"/>
            <w:vAlign w:val="center"/>
          </w:tcPr>
          <w:p w14:paraId="77A6464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0DACD43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64ECC39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351BE1D4">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12EB966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266F855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399" w:type="pct"/>
            <w:noWrap w:val="0"/>
            <w:vAlign w:val="center"/>
          </w:tcPr>
          <w:p w14:paraId="581640C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8" w:type="pct"/>
            <w:noWrap w:val="0"/>
            <w:vAlign w:val="center"/>
          </w:tcPr>
          <w:p w14:paraId="5F644D9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3B01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9"/>
            <w:noWrap w:val="0"/>
            <w:vAlign w:val="center"/>
          </w:tcPr>
          <w:p w14:paraId="39F94BCF">
            <w:pPr>
              <w:spacing w:beforeLines="0" w:afterLines="0"/>
              <w:ind w:firstLine="0" w:firstLineChars="0"/>
              <w:jc w:val="left"/>
              <w:rPr>
                <w:rFonts w:hint="default" w:ascii="Times New Roman" w:hAnsi="Times New Roman" w:eastAsia="仿宋_GB2312" w:cs="Times New Roman"/>
                <w:b w:val="0"/>
                <w:bCs w:val="0"/>
                <w:color w:val="auto"/>
                <w:sz w:val="21"/>
                <w:szCs w:val="21"/>
                <w:highlight w:val="none"/>
                <w:vertAlign w:val="superscript"/>
              </w:rPr>
            </w:pPr>
            <w:r>
              <w:rPr>
                <w:rFonts w:hint="default" w:ascii="Times New Roman" w:hAnsi="Times New Roman" w:eastAsia="仿宋_GB2312" w:cs="Times New Roman"/>
                <w:b w:val="0"/>
                <w:bCs w:val="0"/>
                <w:color w:val="auto"/>
                <w:sz w:val="21"/>
                <w:szCs w:val="21"/>
                <w:highlight w:val="none"/>
                <w:vertAlign w:val="superscript"/>
              </w:rPr>
              <w:t>a</w:t>
            </w:r>
            <w:r>
              <w:rPr>
                <w:rFonts w:hint="default" w:ascii="Times New Roman" w:hAnsi="Times New Roman" w:eastAsia="仿宋_GB2312" w:cs="Times New Roman"/>
                <w:b w:val="0"/>
                <w:bCs w:val="0"/>
                <w:color w:val="auto"/>
                <w:sz w:val="21"/>
                <w:szCs w:val="21"/>
                <w:highlight w:val="none"/>
              </w:rPr>
              <w:t>对于通过燃料低位发热量及单位热值含碳量来估算燃料含碳量的情景请填报本栏。</w:t>
            </w:r>
          </w:p>
          <w:p w14:paraId="6F1B90CF">
            <w:pPr>
              <w:tabs>
                <w:tab w:val="center" w:pos="4201"/>
                <w:tab w:val="right" w:leader="dot" w:pos="9298"/>
              </w:tabs>
              <w:autoSpaceDE/>
              <w:autoSpaceDN/>
              <w:spacing w:beforeLines="0" w:afterLines="0" w:line="240" w:lineRule="auto"/>
              <w:ind w:firstLine="0" w:firstLineChars="0"/>
              <w:jc w:val="left"/>
              <w:rPr>
                <w:rFonts w:hint="default" w:ascii="Times New Roman" w:hAnsi="Times New Roman" w:eastAsia="仿宋_GB2312" w:cs="Times New Roman"/>
                <w:b w:val="0"/>
                <w:bCs w:val="0"/>
                <w:color w:val="auto"/>
                <w:sz w:val="18"/>
                <w:szCs w:val="18"/>
                <w:highlight w:val="none"/>
                <w:lang w:val="en-US" w:eastAsia="zh-CN" w:bidi="ar-SA"/>
              </w:rPr>
            </w:pPr>
            <w:r>
              <w:rPr>
                <w:rFonts w:hint="default" w:ascii="Times New Roman" w:hAnsi="Times New Roman" w:eastAsia="仿宋_GB2312" w:cs="Times New Roman"/>
                <w:b w:val="0"/>
                <w:bCs w:val="0"/>
                <w:color w:val="auto"/>
                <w:sz w:val="21"/>
                <w:szCs w:val="21"/>
                <w:highlight w:val="none"/>
                <w:vertAlign w:val="superscript"/>
                <w:lang w:val="en-US" w:eastAsia="zh-CN" w:bidi="ar-SA"/>
              </w:rPr>
              <w:t xml:space="preserve">b </w:t>
            </w:r>
            <w:r>
              <w:rPr>
                <w:rFonts w:hint="default" w:ascii="Times New Roman" w:hAnsi="Times New Roman" w:eastAsia="仿宋_GB2312" w:cs="Times New Roman"/>
                <w:b w:val="0"/>
                <w:bCs w:val="0"/>
                <w:color w:val="auto"/>
                <w:sz w:val="21"/>
                <w:szCs w:val="21"/>
                <w:highlight w:val="none"/>
                <w:lang w:val="en-US" w:eastAsia="zh-CN" w:bidi="ar-SA"/>
              </w:rPr>
              <w:t>报告主体实际燃烧的能源品种如未在表中列出请自行添加。</w:t>
            </w:r>
          </w:p>
        </w:tc>
      </w:tr>
    </w:tbl>
    <w:p w14:paraId="35AB448F">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b w:val="0"/>
          <w:bCs w:val="0"/>
          <w:kern w:val="0"/>
          <w:sz w:val="32"/>
          <w:szCs w:val="32"/>
          <w:highlight w:val="none"/>
          <w:lang w:val="en-US" w:eastAsia="zh-CN" w:bidi="ar-SA"/>
        </w:rPr>
        <w:sectPr>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14:paraId="53DA4D63">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b w:val="0"/>
          <w:bCs w:val="0"/>
          <w:kern w:val="0"/>
          <w:sz w:val="32"/>
          <w:szCs w:val="32"/>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4</w:t>
      </w:r>
      <w:r>
        <w:rPr>
          <w:rFonts w:hint="default" w:ascii="Times New Roman" w:hAnsi="Times New Roman" w:eastAsia="仿宋_GB2312" w:cs="Times New Roman"/>
          <w:b w:val="0"/>
          <w:bCs w:val="0"/>
          <w:kern w:val="0"/>
          <w:sz w:val="28"/>
          <w:szCs w:val="28"/>
          <w:highlight w:val="none"/>
          <w:lang w:val="en-US" w:eastAsia="zh-CN" w:bidi="ar-SA"/>
        </w:rPr>
        <w:t xml:space="preserve"> 乙烯裂解炉管烧焦排放活动数据和排放因子数据一览表</w:t>
      </w:r>
    </w:p>
    <w:tbl>
      <w:tblPr>
        <w:tblStyle w:val="16"/>
        <w:tblW w:w="495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335"/>
        <w:gridCol w:w="1190"/>
        <w:gridCol w:w="1274"/>
        <w:gridCol w:w="1360"/>
        <w:gridCol w:w="1276"/>
        <w:gridCol w:w="1315"/>
      </w:tblGrid>
      <w:tr w14:paraId="3501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408" w:type="pct"/>
            <w:noWrap w:val="0"/>
            <w:vAlign w:val="top"/>
          </w:tcPr>
          <w:p w14:paraId="0D694718">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装置序号</w:t>
            </w:r>
            <w:r>
              <w:rPr>
                <w:rFonts w:hint="default" w:ascii="Times New Roman" w:hAnsi="Times New Roman" w:eastAsia="仿宋_GB2312" w:cs="Times New Roman"/>
                <w:b w:val="0"/>
                <w:bCs w:val="0"/>
                <w:color w:val="000000"/>
                <w:kern w:val="0"/>
                <w:sz w:val="21"/>
                <w:szCs w:val="21"/>
                <w:highlight w:val="none"/>
                <w:vertAlign w:val="superscript"/>
              </w:rPr>
              <w:t>a</w:t>
            </w:r>
          </w:p>
        </w:tc>
        <w:tc>
          <w:tcPr>
            <w:tcW w:w="791" w:type="pct"/>
            <w:noWrap w:val="0"/>
            <w:vAlign w:val="top"/>
          </w:tcPr>
          <w:p w14:paraId="730E9FC5">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烧焦尾气平均流量</w:t>
            </w:r>
          </w:p>
          <w:p w14:paraId="39B382F5">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（Nm</w:t>
            </w:r>
            <w:r>
              <w:rPr>
                <w:rFonts w:hint="default" w:ascii="Times New Roman" w:hAnsi="Times New Roman" w:eastAsia="仿宋_GB2312" w:cs="Times New Roman"/>
                <w:b w:val="0"/>
                <w:bCs w:val="0"/>
                <w:sz w:val="21"/>
                <w:szCs w:val="21"/>
                <w:highlight w:val="none"/>
                <w:vertAlign w:val="superscript"/>
              </w:rPr>
              <w:t>3</w:t>
            </w:r>
            <w:r>
              <w:rPr>
                <w:rFonts w:hint="default" w:ascii="Times New Roman" w:hAnsi="Times New Roman" w:eastAsia="仿宋_GB2312" w:cs="Times New Roman"/>
                <w:b w:val="0"/>
                <w:bCs w:val="0"/>
                <w:sz w:val="21"/>
                <w:szCs w:val="21"/>
                <w:highlight w:val="none"/>
              </w:rPr>
              <w:t>/h）</w:t>
            </w:r>
          </w:p>
        </w:tc>
        <w:tc>
          <w:tcPr>
            <w:tcW w:w="705" w:type="pct"/>
            <w:noWrap w:val="0"/>
            <w:vAlign w:val="top"/>
          </w:tcPr>
          <w:p w14:paraId="4FCD655A">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年累计烧焦时间</w:t>
            </w:r>
          </w:p>
          <w:p w14:paraId="01B2E29F">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（h）</w:t>
            </w:r>
          </w:p>
        </w:tc>
        <w:tc>
          <w:tcPr>
            <w:tcW w:w="755" w:type="pct"/>
            <w:noWrap w:val="0"/>
            <w:vAlign w:val="top"/>
          </w:tcPr>
          <w:p w14:paraId="07772EE4">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烧焦尾气中二氧化碳的平均摩尔浓度（%）</w:t>
            </w:r>
          </w:p>
        </w:tc>
        <w:tc>
          <w:tcPr>
            <w:tcW w:w="806" w:type="pct"/>
            <w:noWrap w:val="0"/>
            <w:vAlign w:val="top"/>
          </w:tcPr>
          <w:p w14:paraId="30383DAA">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数据来源</w:t>
            </w:r>
          </w:p>
        </w:tc>
        <w:tc>
          <w:tcPr>
            <w:tcW w:w="756" w:type="pct"/>
            <w:noWrap w:val="0"/>
            <w:vAlign w:val="top"/>
          </w:tcPr>
          <w:p w14:paraId="43FB8040">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烧焦尾气中一氧化碳的平均摩尔浓度（%）</w:t>
            </w:r>
          </w:p>
        </w:tc>
        <w:tc>
          <w:tcPr>
            <w:tcW w:w="776" w:type="pct"/>
            <w:noWrap w:val="0"/>
            <w:vAlign w:val="top"/>
          </w:tcPr>
          <w:p w14:paraId="0ED11407">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数据来源</w:t>
            </w:r>
          </w:p>
        </w:tc>
      </w:tr>
      <w:tr w14:paraId="7D63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408" w:type="pct"/>
            <w:noWrap w:val="0"/>
            <w:vAlign w:val="top"/>
          </w:tcPr>
          <w:p w14:paraId="2F6FD15B">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1</w:t>
            </w:r>
          </w:p>
        </w:tc>
        <w:tc>
          <w:tcPr>
            <w:tcW w:w="791" w:type="pct"/>
            <w:noWrap w:val="0"/>
            <w:vAlign w:val="top"/>
          </w:tcPr>
          <w:p w14:paraId="0B73721A">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c>
          <w:tcPr>
            <w:tcW w:w="705" w:type="pct"/>
            <w:noWrap w:val="0"/>
            <w:vAlign w:val="top"/>
          </w:tcPr>
          <w:p w14:paraId="71304443">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c>
          <w:tcPr>
            <w:tcW w:w="755" w:type="pct"/>
            <w:noWrap w:val="0"/>
            <w:vAlign w:val="top"/>
          </w:tcPr>
          <w:p w14:paraId="6370FDB4">
            <w:pPr>
              <w:spacing w:beforeLines="0" w:afterLines="0"/>
              <w:ind w:firstLine="0" w:firstLineChars="0"/>
              <w:rPr>
                <w:rFonts w:hint="default" w:ascii="Times New Roman" w:hAnsi="Times New Roman" w:eastAsia="仿宋_GB2312" w:cs="Times New Roman"/>
                <w:b w:val="0"/>
                <w:bCs w:val="0"/>
                <w:sz w:val="21"/>
                <w:szCs w:val="21"/>
                <w:highlight w:val="none"/>
              </w:rPr>
            </w:pPr>
          </w:p>
        </w:tc>
        <w:tc>
          <w:tcPr>
            <w:tcW w:w="806" w:type="pct"/>
            <w:noWrap w:val="0"/>
            <w:vAlign w:val="top"/>
          </w:tcPr>
          <w:p w14:paraId="39F2B29E">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□实测值  □计算值</w:t>
            </w:r>
          </w:p>
        </w:tc>
        <w:tc>
          <w:tcPr>
            <w:tcW w:w="756" w:type="pct"/>
            <w:noWrap w:val="0"/>
            <w:vAlign w:val="top"/>
          </w:tcPr>
          <w:p w14:paraId="53F08B49">
            <w:pPr>
              <w:spacing w:beforeLines="0" w:afterLines="0"/>
              <w:ind w:firstLine="0" w:firstLineChars="0"/>
              <w:rPr>
                <w:rFonts w:hint="default" w:ascii="Times New Roman" w:hAnsi="Times New Roman" w:eastAsia="仿宋_GB2312" w:cs="Times New Roman"/>
                <w:b w:val="0"/>
                <w:bCs w:val="0"/>
                <w:sz w:val="21"/>
                <w:szCs w:val="21"/>
                <w:highlight w:val="none"/>
              </w:rPr>
            </w:pPr>
          </w:p>
        </w:tc>
        <w:tc>
          <w:tcPr>
            <w:tcW w:w="776" w:type="pct"/>
            <w:noWrap w:val="0"/>
            <w:vAlign w:val="top"/>
          </w:tcPr>
          <w:p w14:paraId="49179DFE">
            <w:pPr>
              <w:spacing w:beforeLines="0" w:afterLines="0"/>
              <w:ind w:firstLine="0" w:firstLineChars="0"/>
              <w:jc w:val="center"/>
              <w:rPr>
                <w:rFonts w:hint="default" w:ascii="Times New Roman" w:hAnsi="Times New Roman" w:eastAsia="仿宋_GB2312" w:cs="Times New Roman"/>
                <w:b w:val="0"/>
                <w:bCs w:val="0"/>
                <w:sz w:val="21"/>
                <w:szCs w:val="21"/>
                <w:highlight w:val="none"/>
                <w:lang w:eastAsia="zh-CN"/>
              </w:rPr>
            </w:pPr>
            <w:r>
              <w:rPr>
                <w:rFonts w:hint="default" w:ascii="Times New Roman" w:hAnsi="Times New Roman" w:eastAsia="仿宋_GB2312" w:cs="Times New Roman"/>
                <w:b w:val="0"/>
                <w:bCs w:val="0"/>
                <w:sz w:val="21"/>
                <w:szCs w:val="21"/>
                <w:highlight w:val="none"/>
              </w:rPr>
              <w:t>□实测值 □</w:t>
            </w:r>
            <w:r>
              <w:rPr>
                <w:rFonts w:hint="default" w:ascii="Times New Roman" w:hAnsi="Times New Roman" w:eastAsia="仿宋_GB2312" w:cs="Times New Roman"/>
                <w:b w:val="0"/>
                <w:bCs w:val="0"/>
                <w:sz w:val="21"/>
                <w:szCs w:val="21"/>
                <w:highlight w:val="none"/>
                <w:lang w:eastAsia="zh-CN"/>
              </w:rPr>
              <w:t>缺省值</w:t>
            </w:r>
          </w:p>
        </w:tc>
      </w:tr>
      <w:tr w14:paraId="22C4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408" w:type="pct"/>
            <w:noWrap w:val="0"/>
            <w:vAlign w:val="top"/>
          </w:tcPr>
          <w:p w14:paraId="4F56881E">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2</w:t>
            </w:r>
          </w:p>
        </w:tc>
        <w:tc>
          <w:tcPr>
            <w:tcW w:w="791" w:type="pct"/>
            <w:noWrap w:val="0"/>
            <w:vAlign w:val="top"/>
          </w:tcPr>
          <w:p w14:paraId="3FC12E0F">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c>
          <w:tcPr>
            <w:tcW w:w="705" w:type="pct"/>
            <w:noWrap w:val="0"/>
            <w:vAlign w:val="top"/>
          </w:tcPr>
          <w:p w14:paraId="16A01B5E">
            <w:pPr>
              <w:spacing w:beforeLines="0" w:afterLines="0"/>
              <w:ind w:firstLine="0" w:firstLineChars="0"/>
              <w:jc w:val="center"/>
              <w:rPr>
                <w:rFonts w:hint="default" w:ascii="Times New Roman" w:hAnsi="Times New Roman" w:eastAsia="仿宋_GB2312" w:cs="Times New Roman"/>
                <w:b w:val="0"/>
                <w:bCs w:val="0"/>
                <w:sz w:val="21"/>
                <w:szCs w:val="21"/>
                <w:highlight w:val="none"/>
              </w:rPr>
            </w:pPr>
          </w:p>
        </w:tc>
        <w:tc>
          <w:tcPr>
            <w:tcW w:w="755" w:type="pct"/>
            <w:noWrap w:val="0"/>
            <w:vAlign w:val="top"/>
          </w:tcPr>
          <w:p w14:paraId="50C269B5">
            <w:pPr>
              <w:spacing w:beforeLines="0" w:afterLines="0"/>
              <w:ind w:firstLine="0" w:firstLineChars="0"/>
              <w:rPr>
                <w:rFonts w:hint="default" w:ascii="Times New Roman" w:hAnsi="Times New Roman" w:eastAsia="仿宋_GB2312" w:cs="Times New Roman"/>
                <w:b w:val="0"/>
                <w:bCs w:val="0"/>
                <w:sz w:val="21"/>
                <w:szCs w:val="21"/>
                <w:highlight w:val="none"/>
              </w:rPr>
            </w:pPr>
          </w:p>
        </w:tc>
        <w:tc>
          <w:tcPr>
            <w:tcW w:w="806" w:type="pct"/>
            <w:noWrap w:val="0"/>
            <w:vAlign w:val="top"/>
          </w:tcPr>
          <w:p w14:paraId="77A8D070">
            <w:pPr>
              <w:spacing w:beforeLines="0" w:afterLines="0"/>
              <w:ind w:firstLine="0" w:firstLineChars="0"/>
              <w:jc w:val="center"/>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rPr>
              <w:t>□实测值  □计算值</w:t>
            </w:r>
          </w:p>
        </w:tc>
        <w:tc>
          <w:tcPr>
            <w:tcW w:w="756" w:type="pct"/>
            <w:noWrap w:val="0"/>
            <w:vAlign w:val="top"/>
          </w:tcPr>
          <w:p w14:paraId="49BE5F33">
            <w:pPr>
              <w:spacing w:beforeLines="0" w:afterLines="0"/>
              <w:ind w:firstLine="0" w:firstLineChars="0"/>
              <w:rPr>
                <w:rFonts w:hint="default" w:ascii="Times New Roman" w:hAnsi="Times New Roman" w:eastAsia="仿宋_GB2312" w:cs="Times New Roman"/>
                <w:b w:val="0"/>
                <w:bCs w:val="0"/>
                <w:sz w:val="21"/>
                <w:szCs w:val="21"/>
                <w:highlight w:val="none"/>
              </w:rPr>
            </w:pPr>
          </w:p>
        </w:tc>
        <w:tc>
          <w:tcPr>
            <w:tcW w:w="776" w:type="pct"/>
            <w:noWrap w:val="0"/>
            <w:vAlign w:val="top"/>
          </w:tcPr>
          <w:p w14:paraId="611EFD5E">
            <w:pPr>
              <w:spacing w:beforeLines="0" w:afterLines="0"/>
              <w:ind w:firstLine="0" w:firstLineChars="0"/>
              <w:jc w:val="center"/>
              <w:rPr>
                <w:rFonts w:hint="default" w:ascii="Times New Roman" w:hAnsi="Times New Roman" w:eastAsia="仿宋_GB2312" w:cs="Times New Roman"/>
                <w:b w:val="0"/>
                <w:bCs w:val="0"/>
                <w:sz w:val="21"/>
                <w:szCs w:val="21"/>
                <w:highlight w:val="none"/>
                <w:lang w:eastAsia="zh-CN"/>
              </w:rPr>
            </w:pPr>
            <w:r>
              <w:rPr>
                <w:rFonts w:hint="default" w:ascii="Times New Roman" w:hAnsi="Times New Roman" w:eastAsia="仿宋_GB2312" w:cs="Times New Roman"/>
                <w:b w:val="0"/>
                <w:bCs w:val="0"/>
                <w:sz w:val="21"/>
                <w:szCs w:val="21"/>
                <w:highlight w:val="none"/>
              </w:rPr>
              <w:t>□实测值 □</w:t>
            </w:r>
            <w:r>
              <w:rPr>
                <w:rFonts w:hint="default" w:ascii="Times New Roman" w:hAnsi="Times New Roman" w:eastAsia="仿宋_GB2312" w:cs="Times New Roman"/>
                <w:b w:val="0"/>
                <w:bCs w:val="0"/>
                <w:sz w:val="21"/>
                <w:szCs w:val="21"/>
                <w:highlight w:val="none"/>
                <w:lang w:eastAsia="zh-CN"/>
              </w:rPr>
              <w:t>缺省值</w:t>
            </w:r>
          </w:p>
        </w:tc>
      </w:tr>
      <w:tr w14:paraId="5D96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5000" w:type="pct"/>
            <w:gridSpan w:val="7"/>
            <w:noWrap w:val="0"/>
            <w:vAlign w:val="top"/>
          </w:tcPr>
          <w:p w14:paraId="790D669F">
            <w:pPr>
              <w:spacing w:beforeLines="0" w:afterLines="0"/>
              <w:ind w:firstLine="0" w:firstLineChars="0"/>
              <w:jc w:val="left"/>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sz w:val="21"/>
                <w:szCs w:val="21"/>
                <w:highlight w:val="none"/>
                <w:vertAlign w:val="superscript"/>
              </w:rPr>
              <w:t>a</w:t>
            </w:r>
            <w:r>
              <w:rPr>
                <w:rFonts w:hint="default" w:ascii="Times New Roman" w:hAnsi="Times New Roman" w:eastAsia="仿宋_GB2312" w:cs="Times New Roman"/>
                <w:b w:val="0"/>
                <w:bCs w:val="0"/>
                <w:sz w:val="21"/>
                <w:szCs w:val="21"/>
                <w:highlight w:val="none"/>
              </w:rPr>
              <w:t>请根据报告主体的实际装置数量自行加行或减行。</w:t>
            </w:r>
          </w:p>
        </w:tc>
      </w:tr>
    </w:tbl>
    <w:p w14:paraId="0BC8B85B">
      <w:pPr>
        <w:widowControl w:val="0"/>
        <w:numPr>
          <w:ilvl w:val="0"/>
          <w:numId w:val="0"/>
        </w:numPr>
        <w:tabs>
          <w:tab w:val="left" w:pos="180"/>
        </w:tabs>
        <w:spacing w:beforeLines="0" w:afterLines="0" w:line="240" w:lineRule="auto"/>
        <w:jc w:val="center"/>
        <w:rPr>
          <w:rFonts w:hint="default" w:ascii="Times New Roman" w:hAnsi="Times New Roman" w:eastAsia="仿宋_GB2312" w:cs="Times New Roman"/>
          <w:b w:val="0"/>
          <w:bCs w:val="0"/>
          <w:kern w:val="0"/>
          <w:sz w:val="28"/>
          <w:szCs w:val="28"/>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5</w:t>
      </w:r>
      <w:r>
        <w:rPr>
          <w:rFonts w:hint="default" w:ascii="Times New Roman" w:hAnsi="Times New Roman" w:eastAsia="仿宋_GB2312" w:cs="Times New Roman"/>
          <w:b w:val="0"/>
          <w:bCs w:val="0"/>
          <w:kern w:val="0"/>
          <w:sz w:val="28"/>
          <w:szCs w:val="28"/>
          <w:highlight w:val="none"/>
          <w:lang w:val="en-US" w:eastAsia="zh-CN" w:bidi="ar-SA"/>
        </w:rPr>
        <w:t xml:space="preserve"> 乙烯生产企业二氧化碳回收利用量数据一览表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1629"/>
        <w:gridCol w:w="1777"/>
        <w:gridCol w:w="1925"/>
        <w:gridCol w:w="1405"/>
      </w:tblGrid>
      <w:tr w14:paraId="0AD9B4DB">
        <w:tblPrEx>
          <w:tblCellMar>
            <w:top w:w="0" w:type="dxa"/>
            <w:left w:w="108" w:type="dxa"/>
            <w:bottom w:w="0" w:type="dxa"/>
            <w:right w:w="108" w:type="dxa"/>
          </w:tblCellMar>
        </w:tblPrEx>
        <w:tc>
          <w:tcPr>
            <w:tcW w:w="1052" w:type="pct"/>
            <w:noWrap w:val="0"/>
            <w:vAlign w:val="center"/>
          </w:tcPr>
          <w:p w14:paraId="1DF915B2">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液态二氧化碳回收利用量</w:t>
            </w:r>
          </w:p>
          <w:p w14:paraId="0FBF1158">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（t</w:t>
            </w:r>
            <w:r>
              <w:rPr>
                <w:rFonts w:hint="default" w:ascii="Times New Roman" w:hAnsi="Times New Roman" w:eastAsia="仿宋_GB2312" w:cs="Times New Roman"/>
                <w:b w:val="0"/>
                <w:bCs w:val="0"/>
                <w:sz w:val="21"/>
                <w:highlight w:val="none"/>
                <w:lang w:eastAsia="zh-CN"/>
              </w:rPr>
              <w:t>）</w:t>
            </w:r>
          </w:p>
        </w:tc>
        <w:tc>
          <w:tcPr>
            <w:tcW w:w="965" w:type="pct"/>
            <w:noWrap w:val="0"/>
            <w:vAlign w:val="center"/>
          </w:tcPr>
          <w:p w14:paraId="5BB223B7">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液态二氧化碳质量浓度</w:t>
            </w:r>
          </w:p>
          <w:p w14:paraId="0AB6E9FB">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w:t>
            </w:r>
          </w:p>
        </w:tc>
        <w:tc>
          <w:tcPr>
            <w:tcW w:w="1052" w:type="pct"/>
            <w:noWrap w:val="0"/>
            <w:vAlign w:val="center"/>
          </w:tcPr>
          <w:p w14:paraId="04815C2D">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气态二氧化碳回收利用量</w:t>
            </w:r>
          </w:p>
          <w:p w14:paraId="2ACACC30">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w:t>
            </w:r>
            <w:r>
              <w:rPr>
                <w:rFonts w:hint="default" w:ascii="Times New Roman" w:hAnsi="Times New Roman" w:eastAsia="仿宋_GB2312" w:cs="Times New Roman"/>
                <w:b w:val="0"/>
                <w:bCs w:val="0"/>
                <w:color w:val="000000"/>
                <w:kern w:val="0"/>
                <w:sz w:val="21"/>
                <w:szCs w:val="21"/>
                <w:highlight w:val="none"/>
              </w:rPr>
              <w:t>10</w:t>
            </w:r>
            <w:r>
              <w:rPr>
                <w:rFonts w:hint="default" w:ascii="Times New Roman" w:hAnsi="Times New Roman" w:eastAsia="仿宋_GB2312" w:cs="Times New Roman"/>
                <w:b w:val="0"/>
                <w:bCs w:val="0"/>
                <w:color w:val="000000"/>
                <w:kern w:val="0"/>
                <w:sz w:val="21"/>
                <w:szCs w:val="21"/>
                <w:highlight w:val="none"/>
                <w:vertAlign w:val="superscript"/>
              </w:rPr>
              <w:t>4</w:t>
            </w:r>
            <w:r>
              <w:rPr>
                <w:rFonts w:hint="default" w:ascii="Times New Roman" w:hAnsi="Times New Roman" w:eastAsia="仿宋_GB2312" w:cs="Times New Roman"/>
                <w:b w:val="0"/>
                <w:bCs w:val="0"/>
                <w:sz w:val="21"/>
                <w:highlight w:val="none"/>
              </w:rPr>
              <w:t>Nm</w:t>
            </w:r>
            <w:r>
              <w:rPr>
                <w:rFonts w:hint="default" w:ascii="Times New Roman" w:hAnsi="Times New Roman" w:eastAsia="仿宋_GB2312" w:cs="Times New Roman"/>
                <w:b w:val="0"/>
                <w:bCs w:val="0"/>
                <w:sz w:val="21"/>
                <w:highlight w:val="none"/>
                <w:vertAlign w:val="superscript"/>
              </w:rPr>
              <w:t>3</w:t>
            </w:r>
            <w:r>
              <w:rPr>
                <w:rFonts w:hint="eastAsia" w:ascii="Times New Roman" w:hAnsi="Times New Roman" w:eastAsia="仿宋_GB2312" w:cs="Times New Roman"/>
                <w:b w:val="0"/>
                <w:bCs w:val="0"/>
                <w:sz w:val="21"/>
                <w:highlight w:val="none"/>
                <w:vertAlign w:val="baseline"/>
                <w:lang w:eastAsia="zh-CN"/>
              </w:rPr>
              <w:t>）</w:t>
            </w:r>
          </w:p>
        </w:tc>
        <w:tc>
          <w:tcPr>
            <w:tcW w:w="1139" w:type="pct"/>
            <w:noWrap w:val="0"/>
            <w:vAlign w:val="center"/>
          </w:tcPr>
          <w:p w14:paraId="2A2616A1">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气态二氧化碳摩尔浓度</w:t>
            </w:r>
          </w:p>
          <w:p w14:paraId="6CCC59AB">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w:t>
            </w:r>
          </w:p>
        </w:tc>
        <w:tc>
          <w:tcPr>
            <w:tcW w:w="789" w:type="pct"/>
            <w:noWrap w:val="0"/>
            <w:vAlign w:val="center"/>
          </w:tcPr>
          <w:p w14:paraId="2D91ECDF">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气态二氧化碳密度</w:t>
            </w:r>
          </w:p>
          <w:p w14:paraId="0C945EDA">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（t/</w:t>
            </w:r>
            <w:r>
              <w:rPr>
                <w:rFonts w:hint="default" w:ascii="Times New Roman" w:hAnsi="Times New Roman" w:eastAsia="仿宋_GB2312" w:cs="Times New Roman"/>
                <w:b w:val="0"/>
                <w:bCs w:val="0"/>
                <w:color w:val="000000"/>
                <w:kern w:val="0"/>
                <w:sz w:val="21"/>
                <w:szCs w:val="21"/>
                <w:highlight w:val="none"/>
              </w:rPr>
              <w:t>10</w:t>
            </w:r>
            <w:r>
              <w:rPr>
                <w:rFonts w:hint="default" w:ascii="Times New Roman" w:hAnsi="Times New Roman" w:eastAsia="仿宋_GB2312" w:cs="Times New Roman"/>
                <w:b w:val="0"/>
                <w:bCs w:val="0"/>
                <w:color w:val="000000"/>
                <w:kern w:val="0"/>
                <w:sz w:val="21"/>
                <w:szCs w:val="21"/>
                <w:highlight w:val="none"/>
                <w:vertAlign w:val="superscript"/>
              </w:rPr>
              <w:t>4</w:t>
            </w:r>
            <w:r>
              <w:rPr>
                <w:rFonts w:hint="default" w:ascii="Times New Roman" w:hAnsi="Times New Roman" w:eastAsia="仿宋_GB2312" w:cs="Times New Roman"/>
                <w:b w:val="0"/>
                <w:bCs w:val="0"/>
                <w:sz w:val="21"/>
                <w:highlight w:val="none"/>
              </w:rPr>
              <w:t>Nm</w:t>
            </w:r>
            <w:r>
              <w:rPr>
                <w:rFonts w:hint="default" w:ascii="Times New Roman" w:hAnsi="Times New Roman" w:eastAsia="仿宋_GB2312" w:cs="Times New Roman"/>
                <w:b w:val="0"/>
                <w:bCs w:val="0"/>
                <w:sz w:val="21"/>
                <w:highlight w:val="none"/>
                <w:vertAlign w:val="superscript"/>
              </w:rPr>
              <w:t>3</w:t>
            </w:r>
            <w:r>
              <w:rPr>
                <w:rFonts w:hint="eastAsia" w:ascii="Times New Roman" w:hAnsi="Times New Roman" w:eastAsia="仿宋_GB2312" w:cs="Times New Roman"/>
                <w:b w:val="0"/>
                <w:bCs w:val="0"/>
                <w:sz w:val="21"/>
                <w:highlight w:val="none"/>
                <w:vertAlign w:val="baseline"/>
                <w:lang w:eastAsia="zh-CN"/>
              </w:rPr>
              <w:t>）</w:t>
            </w:r>
          </w:p>
        </w:tc>
      </w:tr>
      <w:tr w14:paraId="3465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noWrap w:val="0"/>
            <w:vAlign w:val="top"/>
          </w:tcPr>
          <w:p w14:paraId="34BDA90A">
            <w:pPr>
              <w:widowControl/>
              <w:spacing w:beforeLines="0" w:afterLines="0" w:line="240" w:lineRule="auto"/>
              <w:ind w:firstLine="480" w:firstLineChars="0"/>
              <w:jc w:val="center"/>
              <w:rPr>
                <w:rFonts w:hint="default" w:ascii="Times New Roman" w:hAnsi="Times New Roman" w:eastAsia="仿宋_GB2312" w:cs="Times New Roman"/>
                <w:b w:val="0"/>
                <w:bCs w:val="0"/>
                <w:sz w:val="21"/>
                <w:highlight w:val="none"/>
              </w:rPr>
            </w:pPr>
          </w:p>
        </w:tc>
        <w:tc>
          <w:tcPr>
            <w:tcW w:w="965" w:type="pct"/>
            <w:noWrap w:val="0"/>
            <w:vAlign w:val="top"/>
          </w:tcPr>
          <w:p w14:paraId="153D9DEF">
            <w:pPr>
              <w:widowControl/>
              <w:spacing w:beforeLines="0" w:afterLines="0" w:line="240" w:lineRule="auto"/>
              <w:ind w:firstLine="480" w:firstLineChars="0"/>
              <w:jc w:val="center"/>
              <w:rPr>
                <w:rFonts w:hint="default" w:ascii="Times New Roman" w:hAnsi="Times New Roman" w:eastAsia="仿宋_GB2312" w:cs="Times New Roman"/>
                <w:b w:val="0"/>
                <w:bCs w:val="0"/>
                <w:sz w:val="21"/>
                <w:highlight w:val="none"/>
              </w:rPr>
            </w:pPr>
          </w:p>
        </w:tc>
        <w:tc>
          <w:tcPr>
            <w:tcW w:w="1052" w:type="pct"/>
            <w:noWrap w:val="0"/>
            <w:vAlign w:val="center"/>
          </w:tcPr>
          <w:p w14:paraId="53A4DC63">
            <w:pPr>
              <w:widowControl/>
              <w:spacing w:beforeLines="0" w:afterLines="0" w:line="240" w:lineRule="auto"/>
              <w:ind w:firstLine="480" w:firstLineChars="0"/>
              <w:jc w:val="center"/>
              <w:rPr>
                <w:rFonts w:hint="default" w:ascii="Times New Roman" w:hAnsi="Times New Roman" w:eastAsia="仿宋_GB2312" w:cs="Times New Roman"/>
                <w:b w:val="0"/>
                <w:bCs w:val="0"/>
                <w:sz w:val="21"/>
                <w:highlight w:val="none"/>
              </w:rPr>
            </w:pPr>
          </w:p>
        </w:tc>
        <w:tc>
          <w:tcPr>
            <w:tcW w:w="1139" w:type="pct"/>
            <w:noWrap w:val="0"/>
            <w:vAlign w:val="center"/>
          </w:tcPr>
          <w:p w14:paraId="07000573">
            <w:pPr>
              <w:widowControl/>
              <w:spacing w:beforeLines="0" w:afterLines="0" w:line="240" w:lineRule="auto"/>
              <w:ind w:firstLine="480" w:firstLineChars="0"/>
              <w:jc w:val="center"/>
              <w:rPr>
                <w:rFonts w:hint="default" w:ascii="Times New Roman" w:hAnsi="Times New Roman" w:eastAsia="仿宋_GB2312" w:cs="Times New Roman"/>
                <w:b w:val="0"/>
                <w:bCs w:val="0"/>
                <w:sz w:val="21"/>
                <w:highlight w:val="none"/>
              </w:rPr>
            </w:pPr>
          </w:p>
        </w:tc>
        <w:tc>
          <w:tcPr>
            <w:tcW w:w="789" w:type="pct"/>
            <w:noWrap w:val="0"/>
            <w:vAlign w:val="center"/>
          </w:tcPr>
          <w:p w14:paraId="55B69800">
            <w:pPr>
              <w:widowControl/>
              <w:spacing w:beforeLines="0" w:afterLines="0" w:line="240" w:lineRule="auto"/>
              <w:ind w:firstLine="480" w:firstLineChars="0"/>
              <w:jc w:val="center"/>
              <w:rPr>
                <w:rFonts w:hint="default" w:ascii="Times New Roman" w:hAnsi="Times New Roman" w:eastAsia="仿宋_GB2312" w:cs="Times New Roman"/>
                <w:b w:val="0"/>
                <w:bCs w:val="0"/>
                <w:sz w:val="21"/>
                <w:highlight w:val="none"/>
              </w:rPr>
            </w:pPr>
          </w:p>
        </w:tc>
      </w:tr>
      <w:tr w14:paraId="06DD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noWrap w:val="0"/>
            <w:vAlign w:val="top"/>
          </w:tcPr>
          <w:p w14:paraId="1577E40C">
            <w:pPr>
              <w:widowControl/>
              <w:spacing w:beforeLines="0" w:afterLines="0" w:line="240" w:lineRule="auto"/>
              <w:ind w:firstLine="480" w:firstLineChars="0"/>
              <w:jc w:val="center"/>
              <w:rPr>
                <w:rFonts w:hint="default" w:ascii="Times New Roman" w:hAnsi="Times New Roman" w:eastAsia="仿宋_GB2312" w:cs="Times New Roman"/>
                <w:b w:val="0"/>
                <w:bCs w:val="0"/>
                <w:sz w:val="21"/>
                <w:highlight w:val="none"/>
              </w:rPr>
            </w:pPr>
          </w:p>
        </w:tc>
        <w:tc>
          <w:tcPr>
            <w:tcW w:w="965" w:type="pct"/>
            <w:noWrap w:val="0"/>
            <w:vAlign w:val="top"/>
          </w:tcPr>
          <w:p w14:paraId="5D6FFC29">
            <w:pPr>
              <w:widowControl/>
              <w:spacing w:beforeLines="0" w:afterLines="0" w:line="240" w:lineRule="auto"/>
              <w:ind w:firstLine="480" w:firstLineChars="0"/>
              <w:jc w:val="center"/>
              <w:rPr>
                <w:rFonts w:hint="default" w:ascii="Times New Roman" w:hAnsi="Times New Roman" w:eastAsia="仿宋_GB2312" w:cs="Times New Roman"/>
                <w:b w:val="0"/>
                <w:bCs w:val="0"/>
                <w:sz w:val="21"/>
                <w:highlight w:val="none"/>
              </w:rPr>
            </w:pPr>
          </w:p>
        </w:tc>
        <w:tc>
          <w:tcPr>
            <w:tcW w:w="1052" w:type="pct"/>
            <w:noWrap w:val="0"/>
            <w:vAlign w:val="center"/>
          </w:tcPr>
          <w:p w14:paraId="56F9A191">
            <w:pPr>
              <w:widowControl/>
              <w:spacing w:beforeLines="0" w:afterLines="0" w:line="240" w:lineRule="auto"/>
              <w:ind w:firstLine="480" w:firstLineChars="0"/>
              <w:jc w:val="center"/>
              <w:rPr>
                <w:rFonts w:hint="default" w:ascii="Times New Roman" w:hAnsi="Times New Roman" w:eastAsia="仿宋_GB2312" w:cs="Times New Roman"/>
                <w:b w:val="0"/>
                <w:bCs w:val="0"/>
                <w:sz w:val="21"/>
                <w:highlight w:val="none"/>
              </w:rPr>
            </w:pPr>
          </w:p>
        </w:tc>
        <w:tc>
          <w:tcPr>
            <w:tcW w:w="1139" w:type="pct"/>
            <w:noWrap w:val="0"/>
            <w:vAlign w:val="center"/>
          </w:tcPr>
          <w:p w14:paraId="13FAE1DC">
            <w:pPr>
              <w:widowControl/>
              <w:spacing w:beforeLines="0" w:afterLines="0" w:line="240" w:lineRule="auto"/>
              <w:ind w:firstLine="480" w:firstLineChars="0"/>
              <w:jc w:val="center"/>
              <w:rPr>
                <w:rFonts w:hint="default" w:ascii="Times New Roman" w:hAnsi="Times New Roman" w:eastAsia="仿宋_GB2312" w:cs="Times New Roman"/>
                <w:b w:val="0"/>
                <w:bCs w:val="0"/>
                <w:sz w:val="21"/>
                <w:highlight w:val="none"/>
              </w:rPr>
            </w:pPr>
          </w:p>
        </w:tc>
        <w:tc>
          <w:tcPr>
            <w:tcW w:w="789" w:type="pct"/>
            <w:noWrap w:val="0"/>
            <w:vAlign w:val="center"/>
          </w:tcPr>
          <w:p w14:paraId="271EFA87">
            <w:pPr>
              <w:widowControl/>
              <w:spacing w:beforeLines="0" w:afterLines="0" w:line="240" w:lineRule="auto"/>
              <w:ind w:firstLine="480" w:firstLineChars="0"/>
              <w:jc w:val="center"/>
              <w:rPr>
                <w:rFonts w:hint="default" w:ascii="Times New Roman" w:hAnsi="Times New Roman" w:eastAsia="仿宋_GB2312" w:cs="Times New Roman"/>
                <w:b w:val="0"/>
                <w:bCs w:val="0"/>
                <w:sz w:val="21"/>
                <w:highlight w:val="none"/>
              </w:rPr>
            </w:pPr>
          </w:p>
        </w:tc>
      </w:tr>
    </w:tbl>
    <w:p w14:paraId="07415DE3">
      <w:pPr>
        <w:tabs>
          <w:tab w:val="center" w:pos="4201"/>
          <w:tab w:val="right" w:leader="dot" w:pos="9298"/>
        </w:tabs>
        <w:autoSpaceDE w:val="0"/>
        <w:autoSpaceDN w:val="0"/>
        <w:adjustRightInd w:val="0"/>
        <w:spacing w:beforeLines="0" w:afterLines="0"/>
        <w:ind w:firstLine="0" w:firstLineChars="0"/>
        <w:jc w:val="center"/>
        <w:rPr>
          <w:rFonts w:hint="default" w:ascii="Times New Roman" w:hAnsi="Times New Roman" w:eastAsia="仿宋_GB2312" w:cs="Times New Roman"/>
          <w:b w:val="0"/>
          <w:bCs w:val="0"/>
          <w:kern w:val="0"/>
          <w:sz w:val="28"/>
          <w:szCs w:val="28"/>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6</w:t>
      </w:r>
      <w:r>
        <w:rPr>
          <w:rFonts w:hint="default" w:ascii="Times New Roman" w:hAnsi="Times New Roman" w:eastAsia="仿宋_GB2312" w:cs="Times New Roman"/>
          <w:b w:val="0"/>
          <w:bCs w:val="0"/>
          <w:kern w:val="0"/>
          <w:sz w:val="28"/>
          <w:szCs w:val="28"/>
          <w:highlight w:val="none"/>
          <w:lang w:val="en-US" w:eastAsia="zh-CN" w:bidi="ar-SA"/>
        </w:rPr>
        <w:t xml:space="preserve"> 乙烯生产企业</w:t>
      </w:r>
      <w:r>
        <w:rPr>
          <w:rFonts w:hint="eastAsia" w:ascii="Times New Roman" w:hAnsi="Times New Roman" w:eastAsia="仿宋_GB2312" w:cs="Times New Roman"/>
          <w:b w:val="0"/>
          <w:bCs w:val="0"/>
          <w:kern w:val="0"/>
          <w:sz w:val="28"/>
          <w:szCs w:val="28"/>
          <w:highlight w:val="none"/>
          <w:lang w:val="en-US" w:eastAsia="zh-CN" w:bidi="ar-SA"/>
        </w:rPr>
        <w:t>二氧化碳</w:t>
      </w:r>
      <w:r>
        <w:rPr>
          <w:rFonts w:hint="default" w:ascii="Times New Roman" w:hAnsi="Times New Roman" w:eastAsia="仿宋_GB2312" w:cs="Times New Roman"/>
          <w:b w:val="0"/>
          <w:bCs w:val="0"/>
          <w:kern w:val="0"/>
          <w:sz w:val="28"/>
          <w:szCs w:val="28"/>
          <w:highlight w:val="none"/>
          <w:lang w:val="en-US" w:eastAsia="zh-CN" w:bidi="ar-SA"/>
        </w:rPr>
        <w:t>回收利用量计算表</w:t>
      </w:r>
    </w:p>
    <w:tbl>
      <w:tblPr>
        <w:tblStyle w:val="17"/>
        <w:tblW w:w="49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1087"/>
        <w:gridCol w:w="1178"/>
        <w:gridCol w:w="1174"/>
        <w:gridCol w:w="1174"/>
        <w:gridCol w:w="1296"/>
        <w:gridCol w:w="812"/>
      </w:tblGrid>
      <w:tr w14:paraId="447B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pct"/>
            <w:noWrap w:val="0"/>
            <w:vAlign w:val="center"/>
          </w:tcPr>
          <w:p w14:paraId="3B9223FA">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回收利用方式</w:t>
            </w:r>
          </w:p>
        </w:tc>
        <w:tc>
          <w:tcPr>
            <w:tcW w:w="650" w:type="pct"/>
            <w:noWrap w:val="0"/>
            <w:vAlign w:val="center"/>
          </w:tcPr>
          <w:p w14:paraId="6F756FB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产品产量</w:t>
            </w:r>
            <w:r>
              <w:rPr>
                <w:rFonts w:hint="default" w:ascii="Times New Roman" w:hAnsi="Times New Roman" w:eastAsia="仿宋_GB2312" w:cs="Times New Roman"/>
                <w:b w:val="0"/>
                <w:bCs w:val="0"/>
                <w:sz w:val="21"/>
                <w:szCs w:val="18"/>
                <w:highlight w:val="none"/>
                <w:lang w:val="en-US" w:eastAsia="zh-CN" w:bidi="ar-SA"/>
              </w:rPr>
              <w:br w:type="textWrapping"/>
            </w:r>
            <w:r>
              <w:rPr>
                <w:rFonts w:hint="default" w:ascii="Times New Roman" w:hAnsi="Times New Roman" w:eastAsia="仿宋_GB2312" w:cs="Times New Roman"/>
                <w:b w:val="0"/>
                <w:bCs w:val="0"/>
                <w:sz w:val="21"/>
                <w:szCs w:val="18"/>
                <w:highlight w:val="none"/>
                <w:lang w:val="en-US" w:eastAsia="zh-CN" w:bidi="ar-SA"/>
              </w:rPr>
              <w:t>（t或10</w:t>
            </w:r>
            <w:r>
              <w:rPr>
                <w:rFonts w:hint="default" w:ascii="Times New Roman" w:hAnsi="Times New Roman" w:eastAsia="仿宋_GB2312" w:cs="Times New Roman"/>
                <w:b w:val="0"/>
                <w:bCs w:val="0"/>
                <w:sz w:val="21"/>
                <w:szCs w:val="18"/>
                <w:highlight w:val="none"/>
                <w:vertAlign w:val="superscript"/>
                <w:lang w:val="en-US" w:eastAsia="zh-CN" w:bidi="ar-SA"/>
              </w:rPr>
              <w:t>4</w:t>
            </w:r>
            <w:r>
              <w:rPr>
                <w:rFonts w:hint="default" w:ascii="Times New Roman" w:hAnsi="Times New Roman" w:eastAsia="仿宋_GB2312" w:cs="Times New Roman"/>
                <w:b w:val="0"/>
                <w:bCs w:val="0"/>
                <w:sz w:val="21"/>
                <w:szCs w:val="18"/>
                <w:highlight w:val="none"/>
                <w:lang w:val="en-US" w:eastAsia="zh-CN" w:bidi="ar-SA"/>
              </w:rPr>
              <w:t>Nm</w:t>
            </w:r>
            <w:r>
              <w:rPr>
                <w:rFonts w:hint="default" w:ascii="Times New Roman" w:hAnsi="Times New Roman" w:eastAsia="仿宋_GB2312" w:cs="Times New Roman"/>
                <w:b w:val="0"/>
                <w:bCs w:val="0"/>
                <w:sz w:val="21"/>
                <w:szCs w:val="18"/>
                <w:highlight w:val="none"/>
                <w:vertAlign w:val="superscript"/>
                <w:lang w:val="en-US" w:eastAsia="zh-CN" w:bidi="ar-SA"/>
              </w:rPr>
              <w:t>3</w:t>
            </w:r>
            <w:r>
              <w:rPr>
                <w:rFonts w:hint="default" w:ascii="Times New Roman" w:hAnsi="Times New Roman" w:eastAsia="仿宋_GB2312" w:cs="Times New Roman"/>
                <w:b w:val="0"/>
                <w:bCs w:val="0"/>
                <w:sz w:val="21"/>
                <w:szCs w:val="18"/>
                <w:highlight w:val="none"/>
                <w:lang w:val="en-US" w:eastAsia="zh-CN" w:bidi="ar-SA"/>
              </w:rPr>
              <w:t>）</w:t>
            </w:r>
          </w:p>
        </w:tc>
        <w:tc>
          <w:tcPr>
            <w:tcW w:w="704" w:type="pct"/>
            <w:noWrap w:val="0"/>
            <w:vAlign w:val="center"/>
          </w:tcPr>
          <w:p w14:paraId="2DB69EE0">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产品含碳量</w:t>
            </w:r>
            <w:r>
              <w:rPr>
                <w:rFonts w:hint="default" w:ascii="Times New Roman" w:hAnsi="Times New Roman" w:eastAsia="仿宋_GB2312" w:cs="Times New Roman"/>
                <w:b w:val="0"/>
                <w:bCs w:val="0"/>
                <w:sz w:val="21"/>
                <w:szCs w:val="18"/>
                <w:highlight w:val="none"/>
                <w:lang w:val="en-US" w:eastAsia="zh-CN" w:bidi="ar-SA"/>
              </w:rPr>
              <w:br w:type="textWrapping"/>
            </w:r>
            <w:r>
              <w:rPr>
                <w:rFonts w:hint="default" w:ascii="Times New Roman" w:hAnsi="Times New Roman" w:eastAsia="仿宋_GB2312" w:cs="Times New Roman"/>
                <w:b w:val="0"/>
                <w:bCs w:val="0"/>
                <w:sz w:val="21"/>
                <w:szCs w:val="18"/>
                <w:highlight w:val="none"/>
                <w:lang w:val="en-US" w:eastAsia="zh-CN" w:bidi="ar-SA"/>
              </w:rPr>
              <w:t>（</w:t>
            </w:r>
            <w:r>
              <w:rPr>
                <w:rFonts w:hint="default" w:ascii="Times New Roman" w:hAnsi="Times New Roman" w:eastAsia="仿宋_GB2312" w:cs="Times New Roman"/>
                <w:b w:val="0"/>
                <w:bCs w:val="0"/>
                <w:color w:val="000000"/>
                <w:sz w:val="21"/>
                <w:szCs w:val="21"/>
                <w:highlight w:val="none"/>
                <w:lang w:val="en-US" w:eastAsia="zh-CN" w:bidi="ar-SA"/>
              </w:rPr>
              <w:t>tC/t或tC /10</w:t>
            </w:r>
            <w:r>
              <w:rPr>
                <w:rFonts w:hint="default" w:ascii="Times New Roman" w:hAnsi="Times New Roman" w:eastAsia="仿宋_GB2312" w:cs="Times New Roman"/>
                <w:b w:val="0"/>
                <w:bCs w:val="0"/>
                <w:color w:val="000000"/>
                <w:sz w:val="21"/>
                <w:szCs w:val="21"/>
                <w:highlight w:val="none"/>
                <w:vertAlign w:val="superscript"/>
                <w:lang w:val="en-US" w:eastAsia="zh-CN" w:bidi="ar-SA"/>
              </w:rPr>
              <w:t>4</w:t>
            </w:r>
            <w:r>
              <w:rPr>
                <w:rFonts w:hint="default" w:ascii="Times New Roman" w:hAnsi="Times New Roman" w:eastAsia="仿宋_GB2312" w:cs="Times New Roman"/>
                <w:b w:val="0"/>
                <w:bCs w:val="0"/>
                <w:color w:val="000000"/>
                <w:sz w:val="21"/>
                <w:szCs w:val="21"/>
                <w:highlight w:val="none"/>
                <w:lang w:val="en-US" w:eastAsia="zh-CN" w:bidi="ar-SA"/>
              </w:rPr>
              <w:t>Nm</w:t>
            </w:r>
            <w:r>
              <w:rPr>
                <w:rFonts w:hint="default" w:ascii="Times New Roman" w:hAnsi="Times New Roman" w:eastAsia="仿宋_GB2312" w:cs="Times New Roman"/>
                <w:b w:val="0"/>
                <w:bCs w:val="0"/>
                <w:sz w:val="21"/>
                <w:szCs w:val="18"/>
                <w:highlight w:val="none"/>
                <w:lang w:val="en-US" w:eastAsia="zh-CN" w:bidi="ar-SA"/>
              </w:rPr>
              <w:t>）</w:t>
            </w:r>
          </w:p>
        </w:tc>
        <w:tc>
          <w:tcPr>
            <w:tcW w:w="702" w:type="pct"/>
            <w:noWrap w:val="0"/>
            <w:vAlign w:val="center"/>
          </w:tcPr>
          <w:p w14:paraId="01A2BD0B">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液态二氧化碳CO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回收利用量</w:t>
            </w:r>
            <w:r>
              <w:rPr>
                <w:rFonts w:hint="default" w:ascii="Times New Roman" w:hAnsi="Times New Roman" w:eastAsia="仿宋_GB2312" w:cs="Times New Roman"/>
                <w:b w:val="0"/>
                <w:bCs w:val="0"/>
                <w:sz w:val="21"/>
                <w:szCs w:val="18"/>
                <w:highlight w:val="none"/>
                <w:lang w:val="en-US" w:eastAsia="zh-CN" w:bidi="ar-SA"/>
              </w:rPr>
              <w:br w:type="textWrapping"/>
            </w:r>
            <w:r>
              <w:rPr>
                <w:rFonts w:hint="default" w:ascii="Times New Roman" w:hAnsi="Times New Roman" w:eastAsia="仿宋_GB2312" w:cs="Times New Roman"/>
                <w:b w:val="0"/>
                <w:bCs w:val="0"/>
                <w:sz w:val="21"/>
                <w:szCs w:val="18"/>
                <w:highlight w:val="none"/>
                <w:lang w:val="en-US" w:eastAsia="zh-CN" w:bidi="ar-SA"/>
              </w:rPr>
              <w:t>（t）</w:t>
            </w:r>
          </w:p>
        </w:tc>
        <w:tc>
          <w:tcPr>
            <w:tcW w:w="702" w:type="pct"/>
            <w:noWrap w:val="0"/>
            <w:vAlign w:val="center"/>
          </w:tcPr>
          <w:p w14:paraId="4912ACC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液态二氧化碳二氧化碳质浓度（%）</w:t>
            </w:r>
          </w:p>
        </w:tc>
        <w:tc>
          <w:tcPr>
            <w:tcW w:w="775" w:type="pct"/>
            <w:noWrap w:val="0"/>
            <w:vAlign w:val="center"/>
          </w:tcPr>
          <w:p w14:paraId="7AE8AC49">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气态二氧化碳回收利用量</w:t>
            </w:r>
          </w:p>
          <w:p w14:paraId="631E3D3B">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w:t>
            </w:r>
            <w:r>
              <w:rPr>
                <w:rFonts w:hint="default" w:ascii="Times New Roman" w:hAnsi="Times New Roman" w:eastAsia="仿宋_GB2312" w:cs="Times New Roman"/>
                <w:b w:val="0"/>
                <w:bCs w:val="0"/>
                <w:color w:val="000000"/>
                <w:sz w:val="21"/>
                <w:szCs w:val="21"/>
                <w:highlight w:val="none"/>
                <w:lang w:val="en-US" w:eastAsia="zh-CN" w:bidi="ar-SA"/>
              </w:rPr>
              <w:t>10</w:t>
            </w:r>
            <w:r>
              <w:rPr>
                <w:rFonts w:hint="default" w:ascii="Times New Roman" w:hAnsi="Times New Roman" w:eastAsia="仿宋_GB2312" w:cs="Times New Roman"/>
                <w:b w:val="0"/>
                <w:bCs w:val="0"/>
                <w:color w:val="000000"/>
                <w:sz w:val="21"/>
                <w:szCs w:val="21"/>
                <w:highlight w:val="none"/>
                <w:vertAlign w:val="superscript"/>
                <w:lang w:val="en-US" w:eastAsia="zh-CN" w:bidi="ar-SA"/>
              </w:rPr>
              <w:t>4</w:t>
            </w:r>
            <w:r>
              <w:rPr>
                <w:rFonts w:hint="default" w:ascii="Times New Roman" w:hAnsi="Times New Roman" w:eastAsia="仿宋_GB2312" w:cs="Times New Roman"/>
                <w:b w:val="0"/>
                <w:bCs w:val="0"/>
                <w:sz w:val="21"/>
                <w:szCs w:val="18"/>
                <w:highlight w:val="none"/>
                <w:lang w:val="en-US" w:eastAsia="zh-CN" w:bidi="ar-SA"/>
              </w:rPr>
              <w:t>Nm</w:t>
            </w:r>
            <w:r>
              <w:rPr>
                <w:rFonts w:hint="default" w:ascii="Times New Roman" w:hAnsi="Times New Roman" w:eastAsia="仿宋_GB2312" w:cs="Times New Roman"/>
                <w:b w:val="0"/>
                <w:bCs w:val="0"/>
                <w:sz w:val="21"/>
                <w:szCs w:val="18"/>
                <w:highlight w:val="none"/>
                <w:vertAlign w:val="superscript"/>
                <w:lang w:val="en-US" w:eastAsia="zh-CN" w:bidi="ar-SA"/>
              </w:rPr>
              <w:t>3</w:t>
            </w:r>
            <w:r>
              <w:rPr>
                <w:rFonts w:hint="eastAsia" w:ascii="Times New Roman" w:hAnsi="Times New Roman" w:eastAsia="仿宋_GB2312" w:cs="Times New Roman"/>
                <w:b w:val="0"/>
                <w:bCs w:val="0"/>
                <w:sz w:val="21"/>
                <w:szCs w:val="18"/>
                <w:highlight w:val="none"/>
                <w:vertAlign w:val="baseline"/>
                <w:lang w:val="en-US" w:eastAsia="zh-CN" w:bidi="ar-SA"/>
              </w:rPr>
              <w:t>）</w:t>
            </w:r>
          </w:p>
        </w:tc>
        <w:tc>
          <w:tcPr>
            <w:tcW w:w="485" w:type="pct"/>
            <w:noWrap w:val="0"/>
            <w:vAlign w:val="center"/>
          </w:tcPr>
          <w:p w14:paraId="1A11FF2A">
            <w:pPr>
              <w:widowControl/>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气态二氧化碳摩尔浓度</w:t>
            </w:r>
          </w:p>
          <w:p w14:paraId="460A0FB1">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w:t>
            </w:r>
          </w:p>
        </w:tc>
      </w:tr>
      <w:tr w14:paraId="0E70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pct"/>
            <w:noWrap w:val="0"/>
            <w:vAlign w:val="center"/>
          </w:tcPr>
          <w:p w14:paraId="63A3ECFF">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尿素生产</w:t>
            </w:r>
          </w:p>
        </w:tc>
        <w:tc>
          <w:tcPr>
            <w:tcW w:w="650" w:type="pct"/>
            <w:noWrap w:val="0"/>
            <w:vAlign w:val="center"/>
          </w:tcPr>
          <w:p w14:paraId="06499BDE">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4" w:type="pct"/>
            <w:noWrap w:val="0"/>
            <w:vAlign w:val="center"/>
          </w:tcPr>
          <w:p w14:paraId="30EE172F">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1A48AC35">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541EAF87">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75" w:type="pct"/>
            <w:noWrap w:val="0"/>
            <w:vAlign w:val="center"/>
          </w:tcPr>
          <w:p w14:paraId="7CC8CEBF">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485" w:type="pct"/>
            <w:noWrap w:val="0"/>
            <w:vAlign w:val="center"/>
          </w:tcPr>
          <w:p w14:paraId="15804E3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5BF2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pct"/>
            <w:noWrap w:val="0"/>
            <w:vAlign w:val="center"/>
          </w:tcPr>
          <w:p w14:paraId="61667CE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碳酸氢铵生产</w:t>
            </w:r>
          </w:p>
        </w:tc>
        <w:tc>
          <w:tcPr>
            <w:tcW w:w="650" w:type="pct"/>
            <w:noWrap w:val="0"/>
            <w:vAlign w:val="center"/>
          </w:tcPr>
          <w:p w14:paraId="351C4A17">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4" w:type="pct"/>
            <w:noWrap w:val="0"/>
            <w:vAlign w:val="center"/>
          </w:tcPr>
          <w:p w14:paraId="5C23D194">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17AC4139">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4D05754A">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75" w:type="pct"/>
            <w:noWrap w:val="0"/>
            <w:vAlign w:val="center"/>
          </w:tcPr>
          <w:p w14:paraId="48B3E546">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485" w:type="pct"/>
            <w:noWrap w:val="0"/>
            <w:vAlign w:val="center"/>
          </w:tcPr>
          <w:p w14:paraId="500CFCC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6045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pct"/>
            <w:noWrap w:val="0"/>
            <w:vAlign w:val="center"/>
          </w:tcPr>
          <w:p w14:paraId="36A88892">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纯碱生产</w:t>
            </w:r>
          </w:p>
        </w:tc>
        <w:tc>
          <w:tcPr>
            <w:tcW w:w="650" w:type="pct"/>
            <w:noWrap w:val="0"/>
            <w:vAlign w:val="center"/>
          </w:tcPr>
          <w:p w14:paraId="6BD3800E">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4" w:type="pct"/>
            <w:noWrap w:val="0"/>
            <w:vAlign w:val="center"/>
          </w:tcPr>
          <w:p w14:paraId="3A5375E7">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464875AD">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31E04757">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75" w:type="pct"/>
            <w:noWrap w:val="0"/>
            <w:vAlign w:val="center"/>
          </w:tcPr>
          <w:p w14:paraId="0B7398C3">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485" w:type="pct"/>
            <w:noWrap w:val="0"/>
            <w:vAlign w:val="center"/>
          </w:tcPr>
          <w:p w14:paraId="2FF2D0A9">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15BC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pct"/>
            <w:noWrap w:val="0"/>
            <w:vAlign w:val="center"/>
          </w:tcPr>
          <w:p w14:paraId="46B95338">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外售CO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产品</w:t>
            </w:r>
          </w:p>
        </w:tc>
        <w:tc>
          <w:tcPr>
            <w:tcW w:w="650" w:type="pct"/>
            <w:noWrap w:val="0"/>
            <w:vAlign w:val="center"/>
          </w:tcPr>
          <w:p w14:paraId="2102C6E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4" w:type="pct"/>
            <w:noWrap w:val="0"/>
            <w:vAlign w:val="center"/>
          </w:tcPr>
          <w:p w14:paraId="4535A080">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5258D74F">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2C318480">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75" w:type="pct"/>
            <w:noWrap w:val="0"/>
            <w:vAlign w:val="center"/>
          </w:tcPr>
          <w:p w14:paraId="69B21CA3">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485" w:type="pct"/>
            <w:noWrap w:val="0"/>
            <w:vAlign w:val="center"/>
          </w:tcPr>
          <w:p w14:paraId="3C0E925E">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0D01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pct"/>
            <w:noWrap w:val="0"/>
            <w:vAlign w:val="center"/>
          </w:tcPr>
          <w:p w14:paraId="28AC2F98">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其他（请注明利用方式）</w:t>
            </w:r>
          </w:p>
        </w:tc>
        <w:tc>
          <w:tcPr>
            <w:tcW w:w="650" w:type="pct"/>
            <w:noWrap w:val="0"/>
            <w:vAlign w:val="center"/>
          </w:tcPr>
          <w:p w14:paraId="5EC32F00">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4" w:type="pct"/>
            <w:noWrap w:val="0"/>
            <w:vAlign w:val="center"/>
          </w:tcPr>
          <w:p w14:paraId="10299D0D">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60B43EF1">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469F1ACD">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75" w:type="pct"/>
            <w:noWrap w:val="0"/>
            <w:vAlign w:val="center"/>
          </w:tcPr>
          <w:p w14:paraId="7CB252F6">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485" w:type="pct"/>
            <w:noWrap w:val="0"/>
            <w:vAlign w:val="center"/>
          </w:tcPr>
          <w:p w14:paraId="38B27498">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63D2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pct"/>
            <w:noWrap w:val="0"/>
            <w:vAlign w:val="center"/>
          </w:tcPr>
          <w:p w14:paraId="3D545719">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回收外供总量</w:t>
            </w:r>
            <w:r>
              <w:rPr>
                <w:rFonts w:hint="default" w:ascii="Times New Roman" w:hAnsi="Times New Roman" w:eastAsia="仿宋_GB2312" w:cs="Times New Roman"/>
                <w:b w:val="0"/>
                <w:bCs w:val="0"/>
                <w:sz w:val="21"/>
                <w:szCs w:val="18"/>
                <w:highlight w:val="none"/>
                <w:lang w:val="en-US" w:eastAsia="zh-CN" w:bidi="ar-SA"/>
              </w:rPr>
              <w:br w:type="textWrapping"/>
            </w:r>
            <w:r>
              <w:rPr>
                <w:rFonts w:hint="default" w:ascii="Times New Roman" w:hAnsi="Times New Roman" w:eastAsia="仿宋_GB2312" w:cs="Times New Roman"/>
                <w:b w:val="0"/>
                <w:bCs w:val="0"/>
                <w:sz w:val="21"/>
                <w:szCs w:val="18"/>
                <w:highlight w:val="none"/>
                <w:lang w:val="en-US" w:eastAsia="zh-CN" w:bidi="ar-SA"/>
              </w:rPr>
              <w:t>（送出核算边界）</w:t>
            </w:r>
          </w:p>
        </w:tc>
        <w:tc>
          <w:tcPr>
            <w:tcW w:w="650" w:type="pct"/>
            <w:noWrap w:val="0"/>
            <w:vAlign w:val="center"/>
          </w:tcPr>
          <w:p w14:paraId="427C4A48">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4" w:type="pct"/>
            <w:noWrap w:val="0"/>
            <w:vAlign w:val="center"/>
          </w:tcPr>
          <w:p w14:paraId="2EACA261">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36C594F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49BDCBB2">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75" w:type="pct"/>
            <w:noWrap w:val="0"/>
            <w:vAlign w:val="center"/>
          </w:tcPr>
          <w:p w14:paraId="29734DBF">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485" w:type="pct"/>
            <w:noWrap w:val="0"/>
            <w:vAlign w:val="center"/>
          </w:tcPr>
          <w:p w14:paraId="4C7A253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7F83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pct"/>
            <w:noWrap w:val="0"/>
            <w:vAlign w:val="center"/>
          </w:tcPr>
          <w:p w14:paraId="3640BBB0">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回收作原料量</w:t>
            </w:r>
            <w:r>
              <w:rPr>
                <w:rFonts w:hint="default" w:ascii="Times New Roman" w:hAnsi="Times New Roman" w:eastAsia="仿宋_GB2312" w:cs="Times New Roman"/>
                <w:b w:val="0"/>
                <w:bCs w:val="0"/>
                <w:sz w:val="21"/>
                <w:szCs w:val="18"/>
                <w:highlight w:val="none"/>
                <w:lang w:val="en-US" w:eastAsia="zh-CN" w:bidi="ar-SA"/>
              </w:rPr>
              <w:br w:type="textWrapping"/>
            </w:r>
            <w:r>
              <w:rPr>
                <w:rFonts w:hint="default" w:ascii="Times New Roman" w:hAnsi="Times New Roman" w:eastAsia="仿宋_GB2312" w:cs="Times New Roman"/>
                <w:b w:val="0"/>
                <w:bCs w:val="0"/>
                <w:sz w:val="21"/>
                <w:szCs w:val="18"/>
                <w:highlight w:val="none"/>
                <w:lang w:val="en-US" w:eastAsia="zh-CN" w:bidi="ar-SA"/>
              </w:rPr>
              <w:t>（核算边界内）</w:t>
            </w:r>
          </w:p>
        </w:tc>
        <w:tc>
          <w:tcPr>
            <w:tcW w:w="650" w:type="pct"/>
            <w:noWrap w:val="0"/>
            <w:vAlign w:val="center"/>
          </w:tcPr>
          <w:p w14:paraId="36BA6E7F">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4" w:type="pct"/>
            <w:noWrap w:val="0"/>
            <w:vAlign w:val="center"/>
          </w:tcPr>
          <w:p w14:paraId="608A44C7">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37603C07">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28F1E26E">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75" w:type="pct"/>
            <w:noWrap w:val="0"/>
            <w:vAlign w:val="center"/>
          </w:tcPr>
          <w:p w14:paraId="42E1D06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485" w:type="pct"/>
            <w:noWrap w:val="0"/>
            <w:vAlign w:val="center"/>
          </w:tcPr>
          <w:p w14:paraId="02B85D8B">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1CD9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3" w:type="pct"/>
            <w:gridSpan w:val="3"/>
            <w:noWrap w:val="0"/>
            <w:vAlign w:val="center"/>
          </w:tcPr>
          <w:p w14:paraId="51E7D439">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回收利用量合计（tCO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w:t>
            </w:r>
          </w:p>
        </w:tc>
        <w:tc>
          <w:tcPr>
            <w:tcW w:w="702" w:type="pct"/>
            <w:noWrap w:val="0"/>
            <w:vAlign w:val="center"/>
          </w:tcPr>
          <w:p w14:paraId="58DE1FAF">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02" w:type="pct"/>
            <w:noWrap w:val="0"/>
            <w:vAlign w:val="center"/>
          </w:tcPr>
          <w:p w14:paraId="60848302">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775" w:type="pct"/>
            <w:noWrap w:val="0"/>
            <w:vAlign w:val="center"/>
          </w:tcPr>
          <w:p w14:paraId="5BC4B514">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485" w:type="pct"/>
            <w:noWrap w:val="0"/>
            <w:vAlign w:val="center"/>
          </w:tcPr>
          <w:p w14:paraId="358F6A1F">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bl>
    <w:p w14:paraId="5D449409">
      <w:pPr>
        <w:tabs>
          <w:tab w:val="center" w:pos="4201"/>
          <w:tab w:val="right" w:leader="dot" w:pos="9298"/>
        </w:tabs>
        <w:autoSpaceDE w:val="0"/>
        <w:autoSpaceDN w:val="0"/>
        <w:adjustRightInd w:val="0"/>
        <w:spacing w:beforeLines="0" w:afterLines="0"/>
        <w:ind w:firstLine="0" w:firstLineChars="0"/>
        <w:jc w:val="center"/>
        <w:rPr>
          <w:rFonts w:hint="default" w:ascii="Times New Roman" w:hAnsi="Times New Roman" w:eastAsia="仿宋_GB2312" w:cs="Times New Roman"/>
          <w:b w:val="0"/>
          <w:bCs w:val="0"/>
          <w:sz w:val="21"/>
          <w:highlight w:val="none"/>
          <w:lang w:val="en-US" w:eastAsia="zh-CN" w:bidi="ar-SA"/>
        </w:rPr>
      </w:pPr>
    </w:p>
    <w:p w14:paraId="5A8B9904">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400" w:lineRule="exact"/>
        <w:ind w:firstLine="0" w:firstLineChars="0"/>
        <w:jc w:val="center"/>
        <w:textAlignment w:val="auto"/>
        <w:rPr>
          <w:rFonts w:hint="default" w:ascii="Times New Roman" w:hAnsi="Times New Roman" w:eastAsia="仿宋_GB2312" w:cs="Times New Roman"/>
          <w:b w:val="0"/>
          <w:bCs w:val="0"/>
          <w:kern w:val="0"/>
          <w:sz w:val="28"/>
          <w:szCs w:val="28"/>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br w:type="page"/>
      </w: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7</w:t>
      </w:r>
      <w:r>
        <w:rPr>
          <w:rFonts w:hint="default" w:ascii="Times New Roman" w:hAnsi="Times New Roman" w:eastAsia="仿宋_GB2312" w:cs="Times New Roman"/>
          <w:b w:val="0"/>
          <w:bCs w:val="0"/>
          <w:kern w:val="0"/>
          <w:sz w:val="28"/>
          <w:szCs w:val="28"/>
          <w:highlight w:val="none"/>
          <w:lang w:val="en-US" w:eastAsia="zh-CN" w:bidi="ar-SA"/>
        </w:rPr>
        <w:t xml:space="preserve"> 乙烯生产净外购使用电力</w:t>
      </w:r>
      <w:r>
        <w:rPr>
          <w:rFonts w:hint="default" w:ascii="Times New Roman" w:hAnsi="Times New Roman" w:eastAsia="仿宋_GB2312" w:cs="Times New Roman"/>
          <w:b w:val="0"/>
          <w:bCs w:val="0"/>
          <w:color w:val="auto"/>
          <w:kern w:val="0"/>
          <w:sz w:val="28"/>
          <w:szCs w:val="28"/>
          <w:highlight w:val="none"/>
          <w:lang w:val="en-US" w:eastAsia="zh-CN" w:bidi="ar-SA"/>
        </w:rPr>
        <w:t>对应的活动数据及排放因子数据一览表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8"/>
        <w:gridCol w:w="2086"/>
        <w:gridCol w:w="2624"/>
        <w:gridCol w:w="1645"/>
      </w:tblGrid>
      <w:tr w14:paraId="6571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5FECC32F">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类型</w:t>
            </w:r>
          </w:p>
        </w:tc>
        <w:tc>
          <w:tcPr>
            <w:tcW w:w="1225" w:type="pct"/>
            <w:noWrap w:val="0"/>
            <w:vAlign w:val="center"/>
          </w:tcPr>
          <w:p w14:paraId="05F0E9FC">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电量</w:t>
            </w:r>
            <w:r>
              <w:rPr>
                <w:rFonts w:hint="eastAsia" w:ascii="Times New Roman" w:hAnsi="Times New Roman" w:eastAsia="仿宋_GB2312"/>
                <w:bCs/>
                <w:color w:val="000000"/>
                <w:kern w:val="0"/>
                <w:sz w:val="21"/>
                <w:szCs w:val="21"/>
                <w:lang w:eastAsia="zh-CN"/>
              </w:rPr>
              <w:t>（</w:t>
            </w:r>
            <w:r>
              <w:rPr>
                <w:rFonts w:hint="eastAsia" w:ascii="Times New Roman" w:hAnsi="Times New Roman" w:eastAsia="仿宋_GB2312" w:cs="Times New Roman"/>
                <w:color w:val="auto"/>
                <w:sz w:val="21"/>
                <w:szCs w:val="21"/>
                <w:highlight w:val="none"/>
                <w:lang w:val="en-US" w:eastAsia="zh-CN"/>
              </w:rPr>
              <w:t>MW</w:t>
            </w:r>
            <w:r>
              <w:rPr>
                <w:rFonts w:hint="default" w:ascii="Times New Roman" w:hAnsi="Times New Roman" w:eastAsia="仿宋_GB2312" w:cs="Times New Roman"/>
                <w:color w:val="auto"/>
                <w:sz w:val="21"/>
                <w:szCs w:val="21"/>
                <w:highlight w:val="none"/>
                <w:lang w:val="en-US" w:eastAsia="zh-CN"/>
              </w:rPr>
              <w:t>·</w:t>
            </w:r>
            <w:r>
              <w:rPr>
                <w:rFonts w:hint="eastAsia" w:ascii="Times New Roman" w:hAnsi="Times New Roman" w:eastAsia="仿宋_GB2312" w:cs="Times New Roman"/>
                <w:color w:val="auto"/>
                <w:sz w:val="21"/>
                <w:szCs w:val="21"/>
                <w:highlight w:val="none"/>
                <w:lang w:val="en-US" w:eastAsia="zh-CN"/>
              </w:rPr>
              <w:t>h）</w:t>
            </w:r>
          </w:p>
        </w:tc>
        <w:tc>
          <w:tcPr>
            <w:tcW w:w="1541" w:type="pct"/>
            <w:noWrap w:val="0"/>
            <w:vAlign w:val="center"/>
          </w:tcPr>
          <w:p w14:paraId="5D770C74">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排放因子</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tCO</w:t>
            </w:r>
            <w:r>
              <w:rPr>
                <w:rFonts w:ascii="Times New Roman" w:hAnsi="Times New Roman" w:eastAsia="仿宋_GB2312"/>
                <w:bCs/>
                <w:color w:val="000000"/>
                <w:kern w:val="0"/>
                <w:sz w:val="21"/>
                <w:szCs w:val="21"/>
                <w:vertAlign w:val="subscript"/>
              </w:rPr>
              <w:t>2</w:t>
            </w:r>
            <w:r>
              <w:rPr>
                <w:rFonts w:ascii="Times New Roman" w:hAnsi="Times New Roman" w:eastAsia="仿宋_GB2312"/>
                <w:bCs/>
                <w:color w:val="000000"/>
                <w:kern w:val="0"/>
                <w:sz w:val="21"/>
                <w:szCs w:val="21"/>
              </w:rPr>
              <w:t>/</w:t>
            </w:r>
            <w:r>
              <w:rPr>
                <w:rFonts w:hint="eastAsia" w:ascii="Times New Roman" w:hAnsi="Times New Roman" w:eastAsia="仿宋_GB2312" w:cs="Times New Roman"/>
                <w:color w:val="auto"/>
                <w:sz w:val="21"/>
                <w:szCs w:val="21"/>
                <w:highlight w:val="none"/>
                <w:lang w:val="en-US" w:eastAsia="zh-CN"/>
              </w:rPr>
              <w:t>MW</w:t>
            </w:r>
            <w:r>
              <w:rPr>
                <w:rFonts w:hint="default" w:ascii="Times New Roman" w:hAnsi="Times New Roman" w:eastAsia="仿宋_GB2312" w:cs="Times New Roman"/>
                <w:color w:val="auto"/>
                <w:sz w:val="21"/>
                <w:szCs w:val="21"/>
                <w:highlight w:val="none"/>
                <w:lang w:val="en-US" w:eastAsia="zh-CN"/>
              </w:rPr>
              <w:t>·</w:t>
            </w:r>
            <w:r>
              <w:rPr>
                <w:rFonts w:hint="eastAsia" w:ascii="Times New Roman" w:hAnsi="Times New Roman" w:eastAsia="仿宋_GB2312" w:cs="Times New Roman"/>
                <w:color w:val="auto"/>
                <w:sz w:val="21"/>
                <w:szCs w:val="21"/>
                <w:highlight w:val="none"/>
                <w:lang w:val="en-US" w:eastAsia="zh-CN"/>
              </w:rPr>
              <w:t>h</w:t>
            </w:r>
            <w:r>
              <w:rPr>
                <w:rFonts w:hint="eastAsia" w:ascii="Times New Roman" w:hAnsi="Times New Roman" w:eastAsia="仿宋_GB2312"/>
                <w:bCs/>
                <w:color w:val="000000"/>
                <w:kern w:val="0"/>
                <w:sz w:val="21"/>
                <w:szCs w:val="21"/>
                <w:lang w:eastAsia="zh-CN"/>
              </w:rPr>
              <w:t>）</w:t>
            </w:r>
          </w:p>
        </w:tc>
        <w:tc>
          <w:tcPr>
            <w:tcW w:w="966" w:type="pct"/>
            <w:noWrap w:val="0"/>
            <w:vAlign w:val="center"/>
          </w:tcPr>
          <w:p w14:paraId="06AAC14C">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bCs/>
                <w:color w:val="000000"/>
                <w:sz w:val="21"/>
                <w:szCs w:val="21"/>
              </w:rPr>
              <w:t>排放量</w:t>
            </w:r>
            <w:r>
              <w:rPr>
                <w:rFonts w:hint="eastAsia" w:ascii="Times New Roman" w:hAnsi="Times New Roman" w:eastAsia="仿宋_GB2312"/>
                <w:bCs/>
                <w:color w:val="000000"/>
                <w:sz w:val="21"/>
                <w:szCs w:val="21"/>
                <w:lang w:eastAsia="zh-CN"/>
              </w:rPr>
              <w:t>（</w:t>
            </w:r>
            <w:r>
              <w:rPr>
                <w:rFonts w:ascii="Times New Roman" w:hAnsi="Times New Roman" w:eastAsia="仿宋_GB2312"/>
                <w:bCs/>
                <w:color w:val="000000"/>
                <w:sz w:val="21"/>
                <w:szCs w:val="21"/>
              </w:rPr>
              <w:t>t</w:t>
            </w:r>
            <w:r>
              <w:rPr>
                <w:rFonts w:ascii="Times New Roman" w:hAnsi="Times New Roman" w:eastAsia="仿宋_GB2312"/>
                <w:bCs/>
                <w:color w:val="000000"/>
                <w:kern w:val="0"/>
                <w:sz w:val="21"/>
                <w:szCs w:val="21"/>
              </w:rPr>
              <w:t>CO</w:t>
            </w:r>
            <w:r>
              <w:rPr>
                <w:rFonts w:ascii="Times New Roman" w:hAnsi="Times New Roman" w:eastAsia="仿宋_GB2312"/>
                <w:bCs/>
                <w:color w:val="000000"/>
                <w:kern w:val="0"/>
                <w:sz w:val="21"/>
                <w:szCs w:val="21"/>
                <w:vertAlign w:val="subscript"/>
              </w:rPr>
              <w:t>2</w:t>
            </w:r>
            <w:r>
              <w:rPr>
                <w:rFonts w:hint="eastAsia" w:ascii="Times New Roman" w:hAnsi="Times New Roman" w:eastAsia="仿宋_GB2312"/>
                <w:bCs/>
                <w:color w:val="000000"/>
                <w:sz w:val="21"/>
                <w:szCs w:val="21"/>
                <w:lang w:eastAsia="zh-CN"/>
              </w:rPr>
              <w:t>）</w:t>
            </w:r>
          </w:p>
        </w:tc>
      </w:tr>
      <w:tr w14:paraId="4C34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231D1F70">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净外购使用电量</w:t>
            </w:r>
          </w:p>
        </w:tc>
        <w:tc>
          <w:tcPr>
            <w:tcW w:w="1225" w:type="pct"/>
            <w:noWrap w:val="0"/>
            <w:vAlign w:val="center"/>
          </w:tcPr>
          <w:p w14:paraId="22B73B1A">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3D677FA7">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475A2ED5">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1E38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6C4F2BC7">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购入电量</w:t>
            </w:r>
          </w:p>
        </w:tc>
        <w:tc>
          <w:tcPr>
            <w:tcW w:w="1225" w:type="pct"/>
            <w:noWrap w:val="0"/>
            <w:vAlign w:val="center"/>
          </w:tcPr>
          <w:p w14:paraId="57C5E7AD">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4D8294CB">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019CB055">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7772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16ED5CC4">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购入非化石能源电量</w:t>
            </w:r>
          </w:p>
        </w:tc>
        <w:tc>
          <w:tcPr>
            <w:tcW w:w="1225" w:type="pct"/>
            <w:noWrap w:val="0"/>
            <w:vAlign w:val="center"/>
          </w:tcPr>
          <w:p w14:paraId="43FE60BC">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7FABB374">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02880367">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7107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267" w:type="pct"/>
            <w:noWrap w:val="0"/>
            <w:vAlign w:val="center"/>
          </w:tcPr>
          <w:p w14:paraId="35386C74">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输出电量</w:t>
            </w:r>
          </w:p>
        </w:tc>
        <w:tc>
          <w:tcPr>
            <w:tcW w:w="1225" w:type="pct"/>
            <w:noWrap w:val="0"/>
            <w:vAlign w:val="center"/>
          </w:tcPr>
          <w:p w14:paraId="0716D866">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7D91C144">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4A37BBAD">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2D88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55428FEB">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输出非化石能源电量</w:t>
            </w:r>
          </w:p>
        </w:tc>
        <w:tc>
          <w:tcPr>
            <w:tcW w:w="1225" w:type="pct"/>
            <w:noWrap w:val="0"/>
            <w:vAlign w:val="center"/>
          </w:tcPr>
          <w:p w14:paraId="177656C1">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6AE78975">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0BDF76F0">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170F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3" w:type="pct"/>
            <w:gridSpan w:val="3"/>
            <w:noWrap w:val="0"/>
            <w:vAlign w:val="center"/>
          </w:tcPr>
          <w:p w14:paraId="440A4738">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隐含的CO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排放量合计（</w:t>
            </w:r>
            <w:r>
              <w:rPr>
                <w:rFonts w:hint="eastAsia" w:ascii="Times New Roman" w:hAnsi="Times New Roman" w:eastAsia="仿宋_GB2312" w:cs="Times New Roman"/>
                <w:b w:val="0"/>
                <w:bCs w:val="0"/>
                <w:color w:val="auto"/>
                <w:sz w:val="21"/>
                <w:szCs w:val="18"/>
                <w:highlight w:val="none"/>
                <w:lang w:val="en-US" w:eastAsia="zh-CN" w:bidi="ar-SA"/>
              </w:rPr>
              <w:t>t</w:t>
            </w:r>
            <w:r>
              <w:rPr>
                <w:rFonts w:hint="default" w:ascii="Times New Roman" w:hAnsi="Times New Roman" w:eastAsia="仿宋_GB2312" w:cs="Times New Roman"/>
                <w:b w:val="0"/>
                <w:bCs w:val="0"/>
                <w:color w:val="auto"/>
                <w:sz w:val="21"/>
                <w:szCs w:val="18"/>
                <w:highlight w:val="none"/>
                <w:lang w:val="en-US" w:eastAsia="zh-CN" w:bidi="ar-SA"/>
              </w:rPr>
              <w:t>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w:t>
            </w:r>
          </w:p>
        </w:tc>
        <w:tc>
          <w:tcPr>
            <w:tcW w:w="966" w:type="pct"/>
            <w:noWrap w:val="0"/>
            <w:vAlign w:val="center"/>
          </w:tcPr>
          <w:p w14:paraId="47AAE93A">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bl>
    <w:p w14:paraId="50D7FE98">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400" w:lineRule="exact"/>
        <w:ind w:firstLine="0" w:firstLineChars="0"/>
        <w:jc w:val="center"/>
        <w:textAlignment w:val="auto"/>
        <w:rPr>
          <w:rFonts w:hint="default" w:ascii="Times New Roman" w:hAnsi="Times New Roman" w:eastAsia="仿宋_GB2312" w:cs="Times New Roman"/>
          <w:b w:val="0"/>
          <w:bCs w:val="0"/>
          <w:kern w:val="0"/>
          <w:sz w:val="28"/>
          <w:szCs w:val="28"/>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8</w:t>
      </w:r>
      <w:r>
        <w:rPr>
          <w:rFonts w:hint="default" w:ascii="Times New Roman" w:hAnsi="Times New Roman" w:eastAsia="仿宋_GB2312" w:cs="Times New Roman"/>
          <w:b w:val="0"/>
          <w:bCs w:val="0"/>
          <w:kern w:val="0"/>
          <w:sz w:val="28"/>
          <w:szCs w:val="28"/>
          <w:highlight w:val="none"/>
          <w:lang w:val="en-US" w:eastAsia="zh-CN" w:bidi="ar-SA"/>
        </w:rPr>
        <w:t xml:space="preserve"> 乙烯生产净外购使用蒸汽（热力）对应的活动数据及排放因子数据一览表</w:t>
      </w:r>
    </w:p>
    <w:tbl>
      <w:tblPr>
        <w:tblStyle w:val="1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6"/>
        <w:gridCol w:w="1178"/>
        <w:gridCol w:w="1161"/>
        <w:gridCol w:w="1231"/>
        <w:gridCol w:w="1379"/>
        <w:gridCol w:w="1649"/>
      </w:tblGrid>
      <w:tr w14:paraId="0960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restart"/>
            <w:noWrap w:val="0"/>
            <w:vAlign w:val="center"/>
          </w:tcPr>
          <w:p w14:paraId="64976B68">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类型</w:t>
            </w:r>
          </w:p>
        </w:tc>
        <w:tc>
          <w:tcPr>
            <w:tcW w:w="1374" w:type="pct"/>
            <w:gridSpan w:val="2"/>
            <w:noWrap w:val="0"/>
            <w:vAlign w:val="center"/>
          </w:tcPr>
          <w:p w14:paraId="212E3D6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活动水平</w:t>
            </w:r>
          </w:p>
        </w:tc>
        <w:tc>
          <w:tcPr>
            <w:tcW w:w="1531" w:type="pct"/>
            <w:gridSpan w:val="2"/>
            <w:noWrap w:val="0"/>
            <w:vAlign w:val="center"/>
          </w:tcPr>
          <w:p w14:paraId="3A103B32">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排放因子</w:t>
            </w:r>
          </w:p>
        </w:tc>
        <w:tc>
          <w:tcPr>
            <w:tcW w:w="968" w:type="pct"/>
            <w:noWrap w:val="0"/>
            <w:vAlign w:val="center"/>
          </w:tcPr>
          <w:p w14:paraId="320B6438">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排放量</w:t>
            </w:r>
          </w:p>
        </w:tc>
      </w:tr>
      <w:tr w14:paraId="5947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vMerge w:val="continue"/>
            <w:noWrap w:val="0"/>
            <w:vAlign w:val="center"/>
          </w:tcPr>
          <w:p w14:paraId="13502365">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692" w:type="pct"/>
            <w:noWrap w:val="0"/>
            <w:vAlign w:val="center"/>
          </w:tcPr>
          <w:p w14:paraId="333B64F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量值</w:t>
            </w:r>
          </w:p>
        </w:tc>
        <w:tc>
          <w:tcPr>
            <w:tcW w:w="681" w:type="pct"/>
            <w:noWrap w:val="0"/>
            <w:vAlign w:val="center"/>
          </w:tcPr>
          <w:p w14:paraId="1EAEF1F2">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单位</w:t>
            </w:r>
          </w:p>
        </w:tc>
        <w:tc>
          <w:tcPr>
            <w:tcW w:w="723" w:type="pct"/>
            <w:noWrap w:val="0"/>
            <w:vAlign w:val="center"/>
          </w:tcPr>
          <w:p w14:paraId="0174F26E">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量值</w:t>
            </w:r>
          </w:p>
        </w:tc>
        <w:tc>
          <w:tcPr>
            <w:tcW w:w="808" w:type="pct"/>
            <w:noWrap w:val="0"/>
            <w:vAlign w:val="center"/>
          </w:tcPr>
          <w:p w14:paraId="7385F583">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单位</w:t>
            </w:r>
          </w:p>
        </w:tc>
        <w:tc>
          <w:tcPr>
            <w:tcW w:w="968" w:type="pct"/>
            <w:noWrap w:val="0"/>
            <w:vAlign w:val="center"/>
          </w:tcPr>
          <w:p w14:paraId="579FF110">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w:t>
            </w:r>
          </w:p>
        </w:tc>
      </w:tr>
      <w:tr w14:paraId="4F97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noWrap w:val="0"/>
            <w:vAlign w:val="center"/>
          </w:tcPr>
          <w:p w14:paraId="746F6A91">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净外购使用</w:t>
            </w:r>
            <w:r>
              <w:rPr>
                <w:rFonts w:hint="default" w:ascii="Times New Roman" w:hAnsi="Times New Roman" w:eastAsia="仿宋_GB2312" w:cs="Times New Roman"/>
                <w:b w:val="0"/>
                <w:bCs w:val="0"/>
                <w:sz w:val="21"/>
                <w:szCs w:val="21"/>
                <w:highlight w:val="none"/>
                <w:lang w:val="en-US" w:eastAsia="zh-CN" w:bidi="ar-SA"/>
              </w:rPr>
              <w:t>蒸汽（热力）</w:t>
            </w:r>
          </w:p>
        </w:tc>
        <w:tc>
          <w:tcPr>
            <w:tcW w:w="692" w:type="pct"/>
            <w:noWrap w:val="0"/>
            <w:vAlign w:val="center"/>
          </w:tcPr>
          <w:p w14:paraId="0CD1384B">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681" w:type="pct"/>
            <w:noWrap w:val="0"/>
            <w:vAlign w:val="center"/>
          </w:tcPr>
          <w:p w14:paraId="17410D75">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GJ</w:t>
            </w:r>
          </w:p>
        </w:tc>
        <w:tc>
          <w:tcPr>
            <w:tcW w:w="723" w:type="pct"/>
            <w:noWrap w:val="0"/>
            <w:vAlign w:val="center"/>
          </w:tcPr>
          <w:p w14:paraId="2E6AB2D4">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08" w:type="pct"/>
            <w:noWrap w:val="0"/>
            <w:vAlign w:val="center"/>
          </w:tcPr>
          <w:p w14:paraId="0D196E5D">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/GJ</w:t>
            </w:r>
          </w:p>
        </w:tc>
        <w:tc>
          <w:tcPr>
            <w:tcW w:w="968" w:type="pct"/>
            <w:noWrap w:val="0"/>
            <w:vAlign w:val="center"/>
          </w:tcPr>
          <w:p w14:paraId="299EC884">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574A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noWrap w:val="0"/>
            <w:vAlign w:val="center"/>
          </w:tcPr>
          <w:p w14:paraId="05504ACB">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购入</w:t>
            </w:r>
            <w:r>
              <w:rPr>
                <w:rFonts w:hint="default" w:ascii="Times New Roman" w:hAnsi="Times New Roman" w:eastAsia="仿宋_GB2312" w:cs="Times New Roman"/>
                <w:b w:val="0"/>
                <w:bCs w:val="0"/>
                <w:sz w:val="21"/>
                <w:szCs w:val="21"/>
                <w:highlight w:val="none"/>
                <w:lang w:val="en-US" w:eastAsia="zh-CN" w:bidi="ar-SA"/>
              </w:rPr>
              <w:t>蒸汽（热力）</w:t>
            </w:r>
          </w:p>
        </w:tc>
        <w:tc>
          <w:tcPr>
            <w:tcW w:w="692" w:type="pct"/>
            <w:noWrap w:val="0"/>
            <w:vAlign w:val="center"/>
          </w:tcPr>
          <w:p w14:paraId="42A758C7">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681" w:type="pct"/>
            <w:noWrap w:val="0"/>
            <w:vAlign w:val="center"/>
          </w:tcPr>
          <w:p w14:paraId="7639468B">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GJ</w:t>
            </w:r>
          </w:p>
        </w:tc>
        <w:tc>
          <w:tcPr>
            <w:tcW w:w="723" w:type="pct"/>
            <w:noWrap w:val="0"/>
            <w:vAlign w:val="center"/>
          </w:tcPr>
          <w:p w14:paraId="7AD992D1">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08" w:type="pct"/>
            <w:noWrap w:val="0"/>
            <w:vAlign w:val="center"/>
          </w:tcPr>
          <w:p w14:paraId="25F97D8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/GJ</w:t>
            </w:r>
          </w:p>
        </w:tc>
        <w:tc>
          <w:tcPr>
            <w:tcW w:w="968" w:type="pct"/>
            <w:noWrap w:val="0"/>
            <w:vAlign w:val="center"/>
          </w:tcPr>
          <w:p w14:paraId="2C96D0B5">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736A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pct"/>
            <w:noWrap w:val="0"/>
            <w:vAlign w:val="center"/>
          </w:tcPr>
          <w:p w14:paraId="5145739A">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输出</w:t>
            </w:r>
            <w:r>
              <w:rPr>
                <w:rFonts w:hint="default" w:ascii="Times New Roman" w:hAnsi="Times New Roman" w:eastAsia="仿宋_GB2312" w:cs="Times New Roman"/>
                <w:b w:val="0"/>
                <w:bCs w:val="0"/>
                <w:sz w:val="21"/>
                <w:szCs w:val="21"/>
                <w:highlight w:val="none"/>
                <w:lang w:val="en-US" w:eastAsia="zh-CN" w:bidi="ar-SA"/>
              </w:rPr>
              <w:t>蒸汽（热力）</w:t>
            </w:r>
          </w:p>
        </w:tc>
        <w:tc>
          <w:tcPr>
            <w:tcW w:w="692" w:type="pct"/>
            <w:noWrap w:val="0"/>
            <w:vAlign w:val="center"/>
          </w:tcPr>
          <w:p w14:paraId="05F2CFF6">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681" w:type="pct"/>
            <w:noWrap w:val="0"/>
            <w:vAlign w:val="center"/>
          </w:tcPr>
          <w:p w14:paraId="09550419">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GJ</w:t>
            </w:r>
          </w:p>
        </w:tc>
        <w:tc>
          <w:tcPr>
            <w:tcW w:w="723" w:type="pct"/>
            <w:noWrap w:val="0"/>
            <w:vAlign w:val="center"/>
          </w:tcPr>
          <w:p w14:paraId="33A5B5E2">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08" w:type="pct"/>
            <w:noWrap w:val="0"/>
            <w:vAlign w:val="center"/>
          </w:tcPr>
          <w:p w14:paraId="294145DA">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/GJ</w:t>
            </w:r>
          </w:p>
        </w:tc>
        <w:tc>
          <w:tcPr>
            <w:tcW w:w="968" w:type="pct"/>
            <w:noWrap w:val="0"/>
            <w:vAlign w:val="center"/>
          </w:tcPr>
          <w:p w14:paraId="7CE13216">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221D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1" w:type="pct"/>
            <w:gridSpan w:val="5"/>
            <w:noWrap w:val="0"/>
            <w:vAlign w:val="center"/>
          </w:tcPr>
          <w:p w14:paraId="358ECD6C">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隐含的CO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排放量合计（</w:t>
            </w:r>
            <w:r>
              <w:rPr>
                <w:rFonts w:hint="eastAsia" w:ascii="Times New Roman" w:hAnsi="Times New Roman" w:eastAsia="仿宋_GB2312" w:cs="Times New Roman"/>
                <w:b w:val="0"/>
                <w:bCs w:val="0"/>
                <w:sz w:val="21"/>
                <w:szCs w:val="18"/>
                <w:highlight w:val="none"/>
                <w:lang w:val="en-US" w:eastAsia="zh-CN" w:bidi="ar-SA"/>
              </w:rPr>
              <w:t>t</w:t>
            </w:r>
            <w:r>
              <w:rPr>
                <w:rFonts w:hint="default" w:ascii="Times New Roman" w:hAnsi="Times New Roman" w:eastAsia="仿宋_GB2312" w:cs="Times New Roman"/>
                <w:b w:val="0"/>
                <w:bCs w:val="0"/>
                <w:sz w:val="21"/>
                <w:szCs w:val="18"/>
                <w:highlight w:val="none"/>
                <w:lang w:val="en-US" w:eastAsia="zh-CN" w:bidi="ar-SA"/>
              </w:rPr>
              <w: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w:t>
            </w:r>
          </w:p>
        </w:tc>
        <w:tc>
          <w:tcPr>
            <w:tcW w:w="968" w:type="pct"/>
            <w:noWrap w:val="0"/>
            <w:vAlign w:val="center"/>
          </w:tcPr>
          <w:p w14:paraId="5EE35757">
            <w:pPr>
              <w:tabs>
                <w:tab w:val="center" w:pos="4201"/>
                <w:tab w:val="right" w:leader="dot" w:pos="9298"/>
              </w:tabs>
              <w:autoSpaceDE w:val="0"/>
              <w:autoSpaceDN w:val="0"/>
              <w:adjustRightInd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bl>
    <w:p w14:paraId="7D0CBAA7">
      <w:pPr>
        <w:autoSpaceDE w:val="0"/>
        <w:autoSpaceDN w:val="0"/>
        <w:adjustRightInd w:val="0"/>
        <w:spacing w:before="0" w:beforeLines="0" w:after="0" w:afterLines="0" w:line="240" w:lineRule="auto"/>
        <w:jc w:val="center"/>
        <w:rPr>
          <w:rFonts w:hint="default" w:ascii="Times New Roman" w:hAnsi="Times New Roman" w:eastAsia="仿宋_GB2312" w:cs="Times New Roman"/>
          <w:b w:val="0"/>
          <w:bCs w:val="0"/>
          <w:kern w:val="0"/>
          <w:sz w:val="28"/>
          <w:szCs w:val="28"/>
          <w:highlight w:val="none"/>
        </w:rPr>
      </w:pPr>
      <w:r>
        <w:rPr>
          <w:rFonts w:hint="default" w:ascii="Times New Roman" w:hAnsi="Times New Roman" w:eastAsia="仿宋_GB2312" w:cs="Times New Roman"/>
          <w:b w:val="0"/>
          <w:bCs w:val="0"/>
          <w:kern w:val="0"/>
          <w:sz w:val="28"/>
          <w:szCs w:val="28"/>
          <w:highlight w:val="none"/>
        </w:rPr>
        <w:t>表</w:t>
      </w:r>
      <w:r>
        <w:rPr>
          <w:rFonts w:hint="eastAsia" w:ascii="Times New Roman" w:hAnsi="Times New Roman" w:eastAsia="仿宋_GB2312" w:cs="Times New Roman"/>
          <w:b w:val="0"/>
          <w:bCs w:val="0"/>
          <w:kern w:val="0"/>
          <w:sz w:val="28"/>
          <w:szCs w:val="28"/>
          <w:highlight w:val="none"/>
          <w:lang w:val="en-US" w:eastAsia="zh-CN"/>
        </w:rPr>
        <w:t>9</w:t>
      </w:r>
      <w:r>
        <w:rPr>
          <w:rFonts w:hint="default" w:ascii="Times New Roman" w:hAnsi="Times New Roman" w:eastAsia="仿宋_GB2312" w:cs="Times New Roman"/>
          <w:b w:val="0"/>
          <w:bCs w:val="0"/>
          <w:kern w:val="0"/>
          <w:sz w:val="28"/>
          <w:szCs w:val="28"/>
          <w:highlight w:val="none"/>
        </w:rPr>
        <w:t xml:space="preserve"> 辅助参数报告项</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216"/>
        <w:gridCol w:w="1216"/>
        <w:gridCol w:w="1216"/>
        <w:gridCol w:w="1216"/>
        <w:gridCol w:w="1409"/>
        <w:gridCol w:w="1027"/>
      </w:tblGrid>
      <w:tr w14:paraId="4F0A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noWrap w:val="0"/>
            <w:vAlign w:val="top"/>
          </w:tcPr>
          <w:p w14:paraId="7D486A16">
            <w:pPr>
              <w:widowControl/>
              <w:spacing w:beforeLines="0" w:afterLines="0"/>
              <w:ind w:firstLine="0" w:firstLineChars="0"/>
              <w:jc w:val="center"/>
              <w:rPr>
                <w:rFonts w:hint="eastAsia" w:ascii="Times New Roman" w:hAnsi="Times New Roman" w:eastAsia="仿宋_GB2312" w:cs="Times New Roman"/>
                <w:b w:val="0"/>
                <w:bCs w:val="0"/>
                <w:sz w:val="22"/>
                <w:szCs w:val="22"/>
                <w:highlight w:val="none"/>
                <w:lang w:eastAsia="zh-CN"/>
              </w:rPr>
            </w:pPr>
            <w:r>
              <w:rPr>
                <w:rFonts w:hint="default" w:ascii="Times New Roman" w:hAnsi="Times New Roman" w:eastAsia="仿宋_GB2312" w:cs="Times New Roman"/>
                <w:b w:val="0"/>
                <w:bCs w:val="0"/>
                <w:sz w:val="22"/>
                <w:szCs w:val="22"/>
                <w:highlight w:val="none"/>
              </w:rPr>
              <w:t>通过市场化交易购入使用非化石能源电力消费量</w:t>
            </w:r>
            <w:r>
              <w:rPr>
                <w:rFonts w:hint="eastAsia" w:ascii="Times New Roman" w:hAnsi="Times New Roman" w:eastAsia="仿宋_GB2312" w:cs="Times New Roman"/>
                <w:b w:val="0"/>
                <w:bCs w:val="0"/>
                <w:sz w:val="22"/>
                <w:szCs w:val="22"/>
                <w:highlight w:val="none"/>
                <w:lang w:eastAsia="zh-CN"/>
              </w:rPr>
              <w:t>（</w:t>
            </w:r>
            <w:r>
              <w:rPr>
                <w:rFonts w:hint="eastAsia" w:ascii="Times New Roman" w:hAnsi="Times New Roman" w:eastAsia="仿宋_GB2312" w:cs="Times New Roman"/>
                <w:b w:val="0"/>
                <w:bCs w:val="0"/>
                <w:sz w:val="22"/>
                <w:szCs w:val="22"/>
                <w:highlight w:val="none"/>
                <w:lang w:val="en-US" w:eastAsia="zh-CN"/>
              </w:rPr>
              <w:t>不含单独购买绿证</w:t>
            </w:r>
            <w:r>
              <w:rPr>
                <w:rFonts w:hint="eastAsia" w:ascii="Times New Roman" w:hAnsi="Times New Roman" w:eastAsia="仿宋_GB2312" w:cs="Times New Roman"/>
                <w:b w:val="0"/>
                <w:bCs w:val="0"/>
                <w:sz w:val="22"/>
                <w:szCs w:val="22"/>
                <w:highlight w:val="none"/>
                <w:lang w:eastAsia="zh-CN"/>
              </w:rPr>
              <w:t>）</w:t>
            </w:r>
          </w:p>
        </w:tc>
      </w:tr>
      <w:tr w14:paraId="1C9A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4128EFA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序号</w:t>
            </w:r>
          </w:p>
        </w:tc>
        <w:tc>
          <w:tcPr>
            <w:tcW w:w="714" w:type="pct"/>
            <w:noWrap w:val="0"/>
            <w:vAlign w:val="top"/>
          </w:tcPr>
          <w:p w14:paraId="04013AE8">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项目名称</w:t>
            </w:r>
          </w:p>
        </w:tc>
        <w:tc>
          <w:tcPr>
            <w:tcW w:w="714" w:type="pct"/>
            <w:noWrap w:val="0"/>
            <w:vAlign w:val="top"/>
          </w:tcPr>
          <w:p w14:paraId="67BB9C0F">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项目代码</w:t>
            </w:r>
          </w:p>
        </w:tc>
        <w:tc>
          <w:tcPr>
            <w:tcW w:w="714" w:type="pct"/>
            <w:noWrap w:val="0"/>
            <w:vAlign w:val="top"/>
          </w:tcPr>
          <w:p w14:paraId="1FC7240F">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项目类型</w:t>
            </w:r>
          </w:p>
        </w:tc>
        <w:tc>
          <w:tcPr>
            <w:tcW w:w="714" w:type="pct"/>
            <w:noWrap w:val="0"/>
            <w:vAlign w:val="top"/>
          </w:tcPr>
          <w:p w14:paraId="4672D6C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项目所在地</w:t>
            </w:r>
          </w:p>
        </w:tc>
        <w:tc>
          <w:tcPr>
            <w:tcW w:w="827" w:type="pct"/>
            <w:noWrap w:val="0"/>
            <w:vAlign w:val="top"/>
          </w:tcPr>
          <w:p w14:paraId="1DA1F7D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电量生产日期</w:t>
            </w:r>
          </w:p>
        </w:tc>
        <w:tc>
          <w:tcPr>
            <w:tcW w:w="601" w:type="pct"/>
            <w:noWrap w:val="0"/>
            <w:vAlign w:val="top"/>
          </w:tcPr>
          <w:p w14:paraId="5AF7207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备注</w:t>
            </w:r>
          </w:p>
        </w:tc>
      </w:tr>
      <w:tr w14:paraId="51DC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679CA10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1</w:t>
            </w:r>
          </w:p>
        </w:tc>
        <w:tc>
          <w:tcPr>
            <w:tcW w:w="714" w:type="pct"/>
            <w:noWrap w:val="0"/>
            <w:vAlign w:val="top"/>
          </w:tcPr>
          <w:p w14:paraId="215B22C0">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553C4EB8">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7DA2EA50">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0ABD776A">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249C5F7E">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7842E41D">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r w14:paraId="5924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66262929">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2</w:t>
            </w:r>
          </w:p>
        </w:tc>
        <w:tc>
          <w:tcPr>
            <w:tcW w:w="714" w:type="pct"/>
            <w:noWrap w:val="0"/>
            <w:vAlign w:val="top"/>
          </w:tcPr>
          <w:p w14:paraId="67FC17B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07BC4FDD">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4253B958">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0BC3A3DE">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43EBE0B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55C99D90">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r w14:paraId="147F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130BEADE">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w:t>
            </w:r>
          </w:p>
        </w:tc>
        <w:tc>
          <w:tcPr>
            <w:tcW w:w="714" w:type="pct"/>
            <w:noWrap w:val="0"/>
            <w:vAlign w:val="top"/>
          </w:tcPr>
          <w:p w14:paraId="1C3C16FC">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3FC7486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54BA5FAB">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6858028E">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7C679BF1">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2765AAFE">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bl>
    <w:p w14:paraId="6A799FC0">
      <w:pPr>
        <w:widowControl/>
        <w:jc w:val="left"/>
        <w:outlineLvl w:val="0"/>
        <w:rPr>
          <w:rFonts w:hint="eastAsia" w:ascii="Times New Roman" w:hAnsi="Times New Roman" w:eastAsia="黑体" w:cs="Times New Roman"/>
          <w:b w:val="0"/>
          <w:bCs/>
          <w:color w:val="000000"/>
          <w:sz w:val="32"/>
          <w:szCs w:val="21"/>
          <w:highlight w:val="none"/>
          <w:lang w:val="en-US" w:eastAsia="zh-CN"/>
        </w:rPr>
      </w:pPr>
      <w:r>
        <w:rPr>
          <w:rFonts w:hint="eastAsia" w:ascii="Times New Roman" w:hAnsi="Times New Roman" w:eastAsia="仿宋_GB2312" w:cs="Times New Roman"/>
          <w:b w:val="0"/>
          <w:bCs w:val="0"/>
          <w:highlight w:val="none"/>
          <w:lang w:val="en-US" w:eastAsia="zh-CN"/>
        </w:rPr>
        <w:br w:type="page"/>
      </w:r>
      <w:bookmarkStart w:id="116" w:name="_Toc31306"/>
      <w:r>
        <w:rPr>
          <w:rFonts w:hint="default" w:ascii="Times New Roman" w:hAnsi="Times New Roman" w:eastAsia="黑体" w:cs="Times New Roman"/>
          <w:b w:val="0"/>
          <w:bCs/>
          <w:color w:val="000000"/>
          <w:sz w:val="32"/>
          <w:szCs w:val="21"/>
          <w:highlight w:val="none"/>
        </w:rPr>
        <w:t>附表</w:t>
      </w:r>
      <w:r>
        <w:rPr>
          <w:rFonts w:hint="eastAsia" w:ascii="Times New Roman" w:hAnsi="Times New Roman" w:eastAsia="黑体" w:cs="Times New Roman"/>
          <w:b w:val="0"/>
          <w:bCs/>
          <w:color w:val="000000"/>
          <w:sz w:val="32"/>
          <w:szCs w:val="21"/>
          <w:highlight w:val="none"/>
          <w:lang w:val="en-US" w:eastAsia="zh-CN"/>
        </w:rPr>
        <w:t>5</w:t>
      </w:r>
      <w:bookmarkEnd w:id="116"/>
    </w:p>
    <w:p w14:paraId="3EB454E8">
      <w:pPr>
        <w:tabs>
          <w:tab w:val="left" w:pos="4962"/>
        </w:tabs>
        <w:jc w:val="center"/>
        <w:rPr>
          <w:rFonts w:hint="eastAsia" w:ascii="方正小标宋简体" w:hAnsi="方正小标宋简体" w:eastAsia="方正小标宋简体" w:cs="方正小标宋简体"/>
          <w:b w:val="0"/>
          <w:bCs/>
          <w:sz w:val="36"/>
          <w:highlight w:val="none"/>
        </w:rPr>
      </w:pPr>
      <w:r>
        <w:rPr>
          <w:rFonts w:hint="eastAsia" w:ascii="方正小标宋简体" w:hAnsi="方正小标宋简体" w:eastAsia="方正小标宋简体" w:cs="方正小标宋简体"/>
          <w:b w:val="0"/>
          <w:bCs/>
          <w:sz w:val="36"/>
          <w:highlight w:val="none"/>
          <w:lang w:val="en-US" w:eastAsia="zh-CN"/>
        </w:rPr>
        <w:t>甲醇生产企业二氧化碳排放</w:t>
      </w:r>
      <w:r>
        <w:rPr>
          <w:rFonts w:hint="eastAsia" w:ascii="方正小标宋简体" w:hAnsi="方正小标宋简体" w:eastAsia="方正小标宋简体" w:cs="方正小标宋简体"/>
          <w:b w:val="0"/>
          <w:bCs/>
          <w:sz w:val="36"/>
          <w:highlight w:val="none"/>
        </w:rPr>
        <w:t>情况详表</w:t>
      </w:r>
    </w:p>
    <w:p w14:paraId="159445BE">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b w:val="0"/>
          <w:bCs w:val="0"/>
          <w:kern w:val="0"/>
          <w:sz w:val="28"/>
          <w:szCs w:val="28"/>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1</w:t>
      </w:r>
      <w:r>
        <w:rPr>
          <w:rFonts w:hint="default" w:ascii="Times New Roman" w:hAnsi="Times New Roman" w:eastAsia="仿宋_GB2312" w:cs="Times New Roman"/>
          <w:b w:val="0"/>
          <w:bCs w:val="0"/>
          <w:kern w:val="0"/>
          <w:sz w:val="28"/>
          <w:szCs w:val="28"/>
          <w:highlight w:val="none"/>
          <w:lang w:val="en-US" w:eastAsia="zh-CN" w:bidi="ar-SA"/>
        </w:rPr>
        <w:t xml:space="preserve"> 企业</w:t>
      </w:r>
      <w:r>
        <w:rPr>
          <w:rFonts w:hint="eastAsia" w:ascii="Times New Roman" w:hAnsi="Times New Roman" w:eastAsia="仿宋_GB2312" w:cs="Times New Roman"/>
          <w:b w:val="0"/>
          <w:bCs w:val="0"/>
          <w:kern w:val="0"/>
          <w:sz w:val="28"/>
          <w:szCs w:val="28"/>
          <w:highlight w:val="none"/>
          <w:lang w:val="en-US" w:eastAsia="zh-CN" w:bidi="ar-SA"/>
        </w:rPr>
        <w:t>2025年度</w:t>
      </w:r>
      <w:r>
        <w:rPr>
          <w:rFonts w:hint="default" w:ascii="Times New Roman" w:hAnsi="Times New Roman" w:eastAsia="仿宋_GB2312" w:cs="Times New Roman"/>
          <w:b w:val="0"/>
          <w:bCs w:val="0"/>
          <w:kern w:val="0"/>
          <w:sz w:val="28"/>
          <w:szCs w:val="28"/>
          <w:highlight w:val="none"/>
          <w:lang w:val="en-US" w:eastAsia="zh-CN" w:bidi="ar-SA"/>
        </w:rPr>
        <w:t>主要产品产量</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8"/>
        <w:gridCol w:w="2128"/>
        <w:gridCol w:w="2128"/>
        <w:gridCol w:w="2129"/>
      </w:tblGrid>
      <w:tr w14:paraId="5C3D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center"/>
          </w:tcPr>
          <w:p w14:paraId="3C677A7A">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产品类型</w:t>
            </w:r>
          </w:p>
        </w:tc>
        <w:tc>
          <w:tcPr>
            <w:tcW w:w="1250" w:type="pct"/>
            <w:noWrap w:val="0"/>
            <w:vAlign w:val="center"/>
          </w:tcPr>
          <w:p w14:paraId="43AA7327">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单位</w:t>
            </w:r>
          </w:p>
        </w:tc>
        <w:tc>
          <w:tcPr>
            <w:tcW w:w="1250" w:type="pct"/>
            <w:noWrap w:val="0"/>
            <w:vAlign w:val="center"/>
          </w:tcPr>
          <w:p w14:paraId="6B220CC2">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产量</w:t>
            </w:r>
          </w:p>
        </w:tc>
        <w:tc>
          <w:tcPr>
            <w:tcW w:w="1250" w:type="pct"/>
            <w:noWrap w:val="0"/>
            <w:vAlign w:val="center"/>
          </w:tcPr>
          <w:p w14:paraId="7AFACFBF">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trike/>
                <w:sz w:val="21"/>
                <w:szCs w:val="18"/>
                <w:highlight w:val="none"/>
                <w:lang w:val="en-US" w:eastAsia="zh-CN" w:bidi="ar-SA"/>
              </w:rPr>
            </w:pPr>
            <w:r>
              <w:rPr>
                <w:rFonts w:hint="default" w:ascii="Times New Roman" w:hAnsi="Times New Roman" w:eastAsia="仿宋_GB2312" w:cs="Times New Roman"/>
                <w:b w:val="0"/>
                <w:bCs w:val="0"/>
                <w:strike w:val="0"/>
                <w:sz w:val="21"/>
                <w:szCs w:val="18"/>
                <w:highlight w:val="none"/>
                <w:lang w:val="en-US" w:eastAsia="zh-CN" w:bidi="ar-SA"/>
              </w:rPr>
              <w:t>产能</w:t>
            </w:r>
          </w:p>
        </w:tc>
      </w:tr>
      <w:tr w14:paraId="0F28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center"/>
          </w:tcPr>
          <w:p w14:paraId="3E67D9FE">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甲醇</w:t>
            </w:r>
          </w:p>
        </w:tc>
        <w:tc>
          <w:tcPr>
            <w:tcW w:w="1250" w:type="pct"/>
            <w:noWrap w:val="0"/>
            <w:vAlign w:val="center"/>
          </w:tcPr>
          <w:p w14:paraId="0C8BFF3B">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250" w:type="pct"/>
            <w:noWrap w:val="0"/>
            <w:vAlign w:val="center"/>
          </w:tcPr>
          <w:p w14:paraId="164DA883">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250" w:type="pct"/>
            <w:noWrap w:val="0"/>
            <w:vAlign w:val="center"/>
          </w:tcPr>
          <w:p w14:paraId="0F511B23">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trike/>
                <w:sz w:val="21"/>
                <w:szCs w:val="18"/>
                <w:highlight w:val="none"/>
                <w:lang w:val="en-US" w:eastAsia="zh-CN" w:bidi="ar-SA"/>
              </w:rPr>
            </w:pPr>
          </w:p>
        </w:tc>
      </w:tr>
      <w:tr w14:paraId="3E2C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center"/>
          </w:tcPr>
          <w:p w14:paraId="70C6B013">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主要产品2</w:t>
            </w:r>
          </w:p>
        </w:tc>
        <w:tc>
          <w:tcPr>
            <w:tcW w:w="1250" w:type="pct"/>
            <w:noWrap w:val="0"/>
            <w:vAlign w:val="center"/>
          </w:tcPr>
          <w:p w14:paraId="2847DBA7">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250" w:type="pct"/>
            <w:noWrap w:val="0"/>
            <w:vAlign w:val="center"/>
          </w:tcPr>
          <w:p w14:paraId="2C05CC83">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250" w:type="pct"/>
            <w:noWrap w:val="0"/>
            <w:vAlign w:val="center"/>
          </w:tcPr>
          <w:p w14:paraId="2CA18C5D">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trike/>
                <w:sz w:val="21"/>
                <w:szCs w:val="18"/>
                <w:highlight w:val="none"/>
                <w:lang w:val="en-US" w:eastAsia="zh-CN" w:bidi="ar-SA"/>
              </w:rPr>
            </w:pPr>
          </w:p>
        </w:tc>
      </w:tr>
      <w:tr w14:paraId="728B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noWrap w:val="0"/>
            <w:vAlign w:val="center"/>
          </w:tcPr>
          <w:p w14:paraId="3867EFE1">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w:t>
            </w:r>
          </w:p>
        </w:tc>
        <w:tc>
          <w:tcPr>
            <w:tcW w:w="1250" w:type="pct"/>
            <w:noWrap w:val="0"/>
            <w:vAlign w:val="center"/>
          </w:tcPr>
          <w:p w14:paraId="7B1F8930">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250" w:type="pct"/>
            <w:noWrap w:val="0"/>
            <w:vAlign w:val="center"/>
          </w:tcPr>
          <w:p w14:paraId="3ADB347B">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250" w:type="pct"/>
            <w:noWrap w:val="0"/>
            <w:vAlign w:val="center"/>
          </w:tcPr>
          <w:p w14:paraId="4B4CF9EC">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trike/>
                <w:sz w:val="21"/>
                <w:szCs w:val="18"/>
                <w:highlight w:val="none"/>
                <w:lang w:val="en-US" w:eastAsia="zh-CN" w:bidi="ar-SA"/>
              </w:rPr>
            </w:pPr>
          </w:p>
        </w:tc>
      </w:tr>
    </w:tbl>
    <w:p w14:paraId="29EA0B6C">
      <w:pPr>
        <w:tabs>
          <w:tab w:val="center" w:pos="4201"/>
          <w:tab w:val="right" w:leader="dot" w:pos="9298"/>
        </w:tabs>
        <w:autoSpaceDE w:val="0"/>
        <w:autoSpaceDN w:val="0"/>
        <w:spacing w:beforeLines="0" w:afterLines="0"/>
        <w:ind w:firstLine="0" w:firstLineChars="0"/>
        <w:jc w:val="center"/>
        <w:rPr>
          <w:rFonts w:hint="default" w:ascii="Times New Roman" w:hAnsi="Times New Roman" w:eastAsia="仿宋_GB2312" w:cs="Times New Roman"/>
          <w:b w:val="0"/>
          <w:bCs w:val="0"/>
          <w:sz w:val="21"/>
          <w:highlight w:val="none"/>
          <w:lang w:val="en-US" w:eastAsia="zh-CN" w:bidi="ar-SA"/>
        </w:rPr>
      </w:pPr>
    </w:p>
    <w:p w14:paraId="0BF7E5C4">
      <w:pPr>
        <w:widowControl w:val="0"/>
        <w:numPr>
          <w:ilvl w:val="0"/>
          <w:numId w:val="0"/>
        </w:numPr>
        <w:tabs>
          <w:tab w:val="left" w:pos="180"/>
        </w:tabs>
        <w:spacing w:beforeLines="0" w:afterLines="0" w:line="240" w:lineRule="auto"/>
        <w:ind w:left="0" w:firstLine="140" w:firstLineChars="50"/>
        <w:jc w:val="center"/>
        <w:rPr>
          <w:rFonts w:hint="default" w:ascii="Times New Roman" w:hAnsi="Times New Roman" w:eastAsia="仿宋_GB2312" w:cs="Times New Roman"/>
          <w:b w:val="0"/>
          <w:bCs w:val="0"/>
          <w:kern w:val="0"/>
          <w:sz w:val="28"/>
          <w:szCs w:val="28"/>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2</w:t>
      </w:r>
      <w:r>
        <w:rPr>
          <w:rFonts w:hint="default" w:ascii="Times New Roman" w:hAnsi="Times New Roman" w:eastAsia="仿宋_GB2312" w:cs="Times New Roman"/>
          <w:b w:val="0"/>
          <w:bCs w:val="0"/>
          <w:kern w:val="0"/>
          <w:sz w:val="28"/>
          <w:szCs w:val="28"/>
          <w:highlight w:val="none"/>
          <w:lang w:val="en-US" w:eastAsia="zh-CN" w:bidi="ar-SA"/>
        </w:rPr>
        <w:t xml:space="preserve"> </w:t>
      </w:r>
      <w:r>
        <w:rPr>
          <w:rFonts w:hint="eastAsia" w:ascii="Times New Roman" w:hAnsi="Times New Roman" w:eastAsia="仿宋_GB2312" w:cs="Times New Roman"/>
          <w:b w:val="0"/>
          <w:bCs w:val="0"/>
          <w:kern w:val="0"/>
          <w:sz w:val="28"/>
          <w:szCs w:val="28"/>
          <w:highlight w:val="none"/>
          <w:lang w:val="en-US" w:eastAsia="zh-CN" w:bidi="ar-SA"/>
        </w:rPr>
        <w:t>甲醇生产2025</w:t>
      </w:r>
      <w:r>
        <w:rPr>
          <w:rFonts w:hint="default" w:ascii="Times New Roman" w:hAnsi="Times New Roman" w:eastAsia="仿宋_GB2312" w:cs="Times New Roman"/>
          <w:b w:val="0"/>
          <w:bCs w:val="0"/>
          <w:kern w:val="0"/>
          <w:sz w:val="28"/>
          <w:szCs w:val="28"/>
          <w:highlight w:val="none"/>
          <w:lang w:val="en-US" w:eastAsia="zh-CN" w:bidi="ar-SA"/>
        </w:rPr>
        <w:t>年</w:t>
      </w:r>
      <w:r>
        <w:rPr>
          <w:rFonts w:hint="eastAsia" w:ascii="Times New Roman" w:hAnsi="Times New Roman" w:eastAsia="仿宋_GB2312" w:cs="Times New Roman"/>
          <w:b w:val="0"/>
          <w:bCs w:val="0"/>
          <w:kern w:val="0"/>
          <w:sz w:val="28"/>
          <w:szCs w:val="28"/>
          <w:highlight w:val="none"/>
          <w:lang w:val="en-US" w:eastAsia="zh-CN" w:bidi="ar-SA"/>
        </w:rPr>
        <w:t>度二氧化碳</w:t>
      </w:r>
      <w:r>
        <w:rPr>
          <w:rFonts w:hint="default" w:ascii="Times New Roman" w:hAnsi="Times New Roman" w:eastAsia="仿宋_GB2312" w:cs="Times New Roman"/>
          <w:b w:val="0"/>
          <w:bCs w:val="0"/>
          <w:kern w:val="0"/>
          <w:sz w:val="28"/>
          <w:szCs w:val="28"/>
          <w:highlight w:val="none"/>
          <w:lang w:val="en-US" w:eastAsia="zh-CN" w:bidi="ar-SA"/>
        </w:rPr>
        <w:t>排放量汇总表</w:t>
      </w:r>
    </w:p>
    <w:tbl>
      <w:tblPr>
        <w:tblStyle w:val="17"/>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6"/>
        <w:gridCol w:w="3995"/>
        <w:gridCol w:w="2515"/>
      </w:tblGrid>
      <w:tr w14:paraId="5F8B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521" w:type="pct"/>
            <w:gridSpan w:val="2"/>
            <w:noWrap w:val="0"/>
            <w:vAlign w:val="center"/>
          </w:tcPr>
          <w:p w14:paraId="35B1F04D">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eastAsia" w:ascii="Times New Roman" w:hAnsi="Times New Roman" w:eastAsia="仿宋_GB2312" w:cs="Times New Roman"/>
                <w:b w:val="0"/>
                <w:bCs w:val="0"/>
                <w:sz w:val="21"/>
                <w:szCs w:val="18"/>
                <w:highlight w:val="none"/>
                <w:lang w:val="en-US" w:eastAsia="zh-CN" w:bidi="ar-SA"/>
              </w:rPr>
              <w:t>二氧化</w:t>
            </w:r>
            <w:r>
              <w:rPr>
                <w:rFonts w:hint="default" w:ascii="Times New Roman" w:hAnsi="Times New Roman" w:eastAsia="仿宋_GB2312" w:cs="Times New Roman"/>
                <w:b w:val="0"/>
                <w:bCs w:val="0"/>
                <w:sz w:val="21"/>
                <w:szCs w:val="18"/>
                <w:highlight w:val="none"/>
                <w:lang w:val="en-US" w:eastAsia="zh-CN" w:bidi="ar-SA"/>
              </w:rPr>
              <w:t>碳排放源类别</w:t>
            </w:r>
          </w:p>
        </w:tc>
        <w:tc>
          <w:tcPr>
            <w:tcW w:w="1478" w:type="pct"/>
            <w:noWrap w:val="0"/>
            <w:vAlign w:val="center"/>
          </w:tcPr>
          <w:p w14:paraId="1528462D">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eastAsia" w:ascii="Times New Roman" w:hAnsi="Times New Roman" w:eastAsia="仿宋_GB2312" w:cs="Times New Roman"/>
                <w:b w:val="0"/>
                <w:bCs w:val="0"/>
                <w:sz w:val="21"/>
                <w:szCs w:val="18"/>
                <w:highlight w:val="none"/>
                <w:lang w:val="en-US" w:eastAsia="zh-CN" w:bidi="ar-SA"/>
              </w:rPr>
              <w:t>二氧化碳</w:t>
            </w:r>
            <w:r>
              <w:rPr>
                <w:rFonts w:hint="default" w:ascii="Times New Roman" w:hAnsi="Times New Roman" w:eastAsia="仿宋_GB2312" w:cs="Times New Roman"/>
                <w:b w:val="0"/>
                <w:bCs w:val="0"/>
                <w:sz w:val="21"/>
                <w:szCs w:val="18"/>
                <w:highlight w:val="none"/>
                <w:lang w:val="en-US" w:eastAsia="zh-CN" w:bidi="ar-SA"/>
              </w:rPr>
              <w:t>排放</w:t>
            </w:r>
          </w:p>
          <w:p w14:paraId="640C263B">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（t</w:t>
            </w:r>
            <w:r>
              <w:rPr>
                <w:rFonts w:hint="eastAsia" w:ascii="Times New Roman" w:hAnsi="Times New Roman" w:eastAsia="仿宋_GB2312" w:cs="Times New Roman"/>
                <w:b w:val="0"/>
                <w:bCs w:val="0"/>
                <w:sz w:val="21"/>
                <w:szCs w:val="18"/>
                <w:highlight w:val="none"/>
                <w:lang w:val="en-US" w:eastAsia="zh-CN" w:bidi="ar-SA"/>
              </w:rPr>
              <w:t>C</w:t>
            </w:r>
            <w:r>
              <w:rPr>
                <w:rFonts w:hint="default" w:ascii="Times New Roman" w:hAnsi="Times New Roman" w:eastAsia="仿宋_GB2312" w:cs="Times New Roman"/>
                <w:b w:val="0"/>
                <w:bCs w:val="0"/>
                <w:sz w:val="21"/>
                <w:szCs w:val="18"/>
                <w:highlight w:val="none"/>
                <w:lang w:val="en-US" w:eastAsia="zh-CN" w:bidi="ar-SA"/>
              </w:rPr>
              <w:t>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w:t>
            </w:r>
          </w:p>
        </w:tc>
      </w:tr>
      <w:tr w14:paraId="1CC6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restart"/>
            <w:noWrap w:val="0"/>
            <w:vAlign w:val="center"/>
          </w:tcPr>
          <w:p w14:paraId="1E15280D">
            <w:pPr>
              <w:widowControl/>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default" w:ascii="Times New Roman" w:hAnsi="Times New Roman" w:eastAsia="仿宋_GB2312" w:cs="Times New Roman"/>
                <w:b w:val="0"/>
                <w:bCs w:val="0"/>
                <w:sz w:val="21"/>
                <w:highlight w:val="none"/>
              </w:rPr>
              <w:t>甲醇生产工序</w:t>
            </w:r>
          </w:p>
        </w:tc>
        <w:tc>
          <w:tcPr>
            <w:tcW w:w="2347" w:type="pct"/>
            <w:noWrap w:val="0"/>
            <w:vAlign w:val="center"/>
          </w:tcPr>
          <w:p w14:paraId="151D3C7C">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化石燃料燃烧排放</w:t>
            </w:r>
            <w:r>
              <w:rPr>
                <w:rFonts w:hint="eastAsia" w:ascii="Times New Roman" w:hAnsi="Times New Roman" w:eastAsia="仿宋_GB2312" w:cs="Times New Roman"/>
                <w:b w:val="0"/>
                <w:bCs w:val="0"/>
                <w:sz w:val="21"/>
                <w:szCs w:val="18"/>
                <w:highlight w:val="none"/>
                <w:lang w:val="en-US" w:eastAsia="zh-CN" w:bidi="ar-SA"/>
              </w:rPr>
              <w:t>量</w:t>
            </w:r>
          </w:p>
        </w:tc>
        <w:tc>
          <w:tcPr>
            <w:tcW w:w="1478" w:type="pct"/>
            <w:noWrap w:val="0"/>
            <w:vAlign w:val="center"/>
          </w:tcPr>
          <w:p w14:paraId="12101374">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2CB9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7C6C0F2E">
            <w:pPr>
              <w:widowControl/>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p>
        </w:tc>
        <w:tc>
          <w:tcPr>
            <w:tcW w:w="2347" w:type="pct"/>
            <w:noWrap w:val="0"/>
            <w:vAlign w:val="center"/>
          </w:tcPr>
          <w:p w14:paraId="0C772C72">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过程排放</w:t>
            </w:r>
            <w:r>
              <w:rPr>
                <w:rFonts w:hint="eastAsia" w:ascii="Times New Roman" w:hAnsi="Times New Roman" w:eastAsia="仿宋_GB2312" w:cs="Times New Roman"/>
                <w:b w:val="0"/>
                <w:bCs w:val="0"/>
                <w:sz w:val="21"/>
                <w:szCs w:val="18"/>
                <w:highlight w:val="none"/>
                <w:lang w:val="en-US" w:eastAsia="zh-CN" w:bidi="ar-SA"/>
              </w:rPr>
              <w:t>量</w:t>
            </w:r>
          </w:p>
        </w:tc>
        <w:tc>
          <w:tcPr>
            <w:tcW w:w="1478" w:type="pct"/>
            <w:noWrap w:val="0"/>
            <w:vAlign w:val="center"/>
          </w:tcPr>
          <w:p w14:paraId="42C73D32">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26FC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6D64445C">
            <w:pPr>
              <w:widowControl/>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p>
        </w:tc>
        <w:tc>
          <w:tcPr>
            <w:tcW w:w="2347" w:type="pct"/>
            <w:noWrap w:val="0"/>
            <w:vAlign w:val="center"/>
          </w:tcPr>
          <w:p w14:paraId="6C9EFAB4">
            <w:pPr>
              <w:widowControl/>
              <w:autoSpaceDE w:val="0"/>
              <w:autoSpaceDN w:val="0"/>
              <w:spacing w:beforeLines="0" w:afterLines="0" w:line="240" w:lineRule="auto"/>
              <w:ind w:firstLine="0" w:firstLineChars="0"/>
              <w:jc w:val="center"/>
              <w:rPr>
                <w:rFonts w:hint="eastAsia" w:ascii="Times New Roman" w:hAnsi="Times New Roman" w:eastAsia="仿宋_GB2312" w:cs="Times New Roman"/>
                <w:b w:val="0"/>
                <w:bCs w:val="0"/>
                <w:sz w:val="21"/>
                <w:highlight w:val="none"/>
                <w:lang w:val="en-US" w:eastAsia="zh-CN"/>
              </w:rPr>
            </w:pPr>
            <w:r>
              <w:rPr>
                <w:rFonts w:hint="default" w:ascii="Times New Roman" w:hAnsi="Times New Roman" w:eastAsia="仿宋_GB2312" w:cs="Times New Roman"/>
                <w:b w:val="0"/>
                <w:bCs w:val="0"/>
                <w:sz w:val="21"/>
                <w:highlight w:val="none"/>
              </w:rPr>
              <w:t>净消耗使用电力的排放</w:t>
            </w:r>
            <w:r>
              <w:rPr>
                <w:rFonts w:hint="eastAsia" w:ascii="Times New Roman" w:hAnsi="Times New Roman" w:eastAsia="仿宋_GB2312" w:cs="Times New Roman"/>
                <w:b w:val="0"/>
                <w:bCs w:val="0"/>
                <w:sz w:val="21"/>
                <w:highlight w:val="none"/>
                <w:lang w:val="en-US" w:eastAsia="zh-CN"/>
              </w:rPr>
              <w:t>量</w:t>
            </w:r>
          </w:p>
        </w:tc>
        <w:tc>
          <w:tcPr>
            <w:tcW w:w="1478" w:type="pct"/>
            <w:noWrap w:val="0"/>
            <w:vAlign w:val="center"/>
          </w:tcPr>
          <w:p w14:paraId="001607E6">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6D5B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267A8FF6">
            <w:pPr>
              <w:widowControl/>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p>
        </w:tc>
        <w:tc>
          <w:tcPr>
            <w:tcW w:w="2347" w:type="pct"/>
            <w:noWrap w:val="0"/>
            <w:vAlign w:val="center"/>
          </w:tcPr>
          <w:p w14:paraId="5324BF09">
            <w:pPr>
              <w:widowControl/>
              <w:autoSpaceDE w:val="0"/>
              <w:autoSpaceDN w:val="0"/>
              <w:spacing w:beforeLines="0" w:afterLines="0" w:line="240" w:lineRule="auto"/>
              <w:ind w:firstLine="0" w:firstLineChars="0"/>
              <w:jc w:val="center"/>
              <w:rPr>
                <w:rFonts w:hint="eastAsia" w:ascii="Times New Roman" w:hAnsi="Times New Roman" w:eastAsia="仿宋_GB2312" w:cs="Times New Roman"/>
                <w:b w:val="0"/>
                <w:bCs w:val="0"/>
                <w:sz w:val="21"/>
                <w:highlight w:val="none"/>
                <w:lang w:val="en-US" w:eastAsia="zh-CN"/>
              </w:rPr>
            </w:pPr>
            <w:r>
              <w:rPr>
                <w:rFonts w:hint="default" w:ascii="Times New Roman" w:hAnsi="Times New Roman" w:eastAsia="仿宋_GB2312" w:cs="Times New Roman"/>
                <w:b w:val="0"/>
                <w:bCs w:val="0"/>
                <w:sz w:val="21"/>
                <w:highlight w:val="none"/>
              </w:rPr>
              <w:t>净消耗使用蒸汽（热力）的排放</w:t>
            </w:r>
            <w:r>
              <w:rPr>
                <w:rFonts w:hint="eastAsia" w:ascii="Times New Roman" w:hAnsi="Times New Roman" w:eastAsia="仿宋_GB2312" w:cs="Times New Roman"/>
                <w:b w:val="0"/>
                <w:bCs w:val="0"/>
                <w:sz w:val="21"/>
                <w:highlight w:val="none"/>
                <w:lang w:val="en-US" w:eastAsia="zh-CN"/>
              </w:rPr>
              <w:t>量</w:t>
            </w:r>
          </w:p>
        </w:tc>
        <w:tc>
          <w:tcPr>
            <w:tcW w:w="1478" w:type="pct"/>
            <w:noWrap w:val="0"/>
            <w:vAlign w:val="center"/>
          </w:tcPr>
          <w:p w14:paraId="12E25FEC">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2C5C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68D4FF2F">
            <w:pPr>
              <w:widowControl/>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p>
        </w:tc>
        <w:tc>
          <w:tcPr>
            <w:tcW w:w="2347" w:type="pct"/>
            <w:noWrap w:val="0"/>
            <w:vAlign w:val="center"/>
          </w:tcPr>
          <w:p w14:paraId="27D63860">
            <w:pPr>
              <w:widowControl/>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highlight w:val="none"/>
                <w:lang w:val="en-US" w:eastAsia="zh-CN"/>
              </w:rPr>
            </w:pPr>
            <w:r>
              <w:rPr>
                <w:rFonts w:hint="eastAsia" w:ascii="Times New Roman" w:hAnsi="Times New Roman" w:eastAsia="仿宋_GB2312" w:cs="Times New Roman"/>
                <w:b w:val="0"/>
                <w:bCs w:val="0"/>
                <w:sz w:val="21"/>
                <w:highlight w:val="none"/>
                <w:lang w:val="en-US" w:eastAsia="zh-CN"/>
              </w:rPr>
              <w:t>废弃物处理的排放量</w:t>
            </w:r>
          </w:p>
        </w:tc>
        <w:tc>
          <w:tcPr>
            <w:tcW w:w="1478" w:type="pct"/>
            <w:noWrap w:val="0"/>
            <w:vAlign w:val="center"/>
          </w:tcPr>
          <w:p w14:paraId="7BB77F48">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285F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3" w:type="pct"/>
            <w:vMerge w:val="continue"/>
            <w:noWrap w:val="0"/>
            <w:vAlign w:val="center"/>
          </w:tcPr>
          <w:p w14:paraId="46DB7876">
            <w:pPr>
              <w:widowControl/>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p>
        </w:tc>
        <w:tc>
          <w:tcPr>
            <w:tcW w:w="2347" w:type="pct"/>
            <w:noWrap w:val="0"/>
            <w:vAlign w:val="center"/>
          </w:tcPr>
          <w:p w14:paraId="0B7FEED4">
            <w:pPr>
              <w:widowControl/>
              <w:autoSpaceDE/>
              <w:autoSpaceDN/>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r>
              <w:rPr>
                <w:rFonts w:hint="eastAsia" w:ascii="Times New Roman" w:hAnsi="Times New Roman" w:eastAsia="仿宋_GB2312" w:cs="Times New Roman"/>
                <w:b w:val="0"/>
                <w:bCs w:val="0"/>
                <w:sz w:val="21"/>
                <w:highlight w:val="none"/>
                <w:lang w:val="en-US" w:eastAsia="zh-CN"/>
              </w:rPr>
              <w:t>二氧化</w:t>
            </w:r>
            <w:r>
              <w:rPr>
                <w:rFonts w:hint="default" w:ascii="Times New Roman" w:hAnsi="Times New Roman" w:eastAsia="仿宋_GB2312" w:cs="Times New Roman"/>
                <w:b w:val="0"/>
                <w:bCs w:val="0"/>
                <w:sz w:val="21"/>
                <w:highlight w:val="none"/>
              </w:rPr>
              <w:t>碳排放总量</w:t>
            </w:r>
          </w:p>
        </w:tc>
        <w:tc>
          <w:tcPr>
            <w:tcW w:w="1478" w:type="pct"/>
            <w:noWrap w:val="0"/>
            <w:vAlign w:val="center"/>
          </w:tcPr>
          <w:p w14:paraId="2058B279">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56EF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537A5024">
            <w:pPr>
              <w:widowControl/>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p>
        </w:tc>
        <w:tc>
          <w:tcPr>
            <w:tcW w:w="2347" w:type="pct"/>
            <w:noWrap w:val="0"/>
            <w:vAlign w:val="center"/>
          </w:tcPr>
          <w:p w14:paraId="2E5A7F89">
            <w:pPr>
              <w:widowControl/>
              <w:spacing w:beforeLines="0" w:afterLines="0"/>
              <w:ind w:firstLine="0" w:firstLineChars="0"/>
              <w:jc w:val="center"/>
              <w:rPr>
                <w:rFonts w:hint="default" w:ascii="Times New Roman" w:hAnsi="Times New Roman" w:eastAsia="仿宋_GB2312" w:cs="Times New Roman"/>
                <w:b w:val="0"/>
                <w:bCs w:val="0"/>
                <w:sz w:val="21"/>
                <w:highlight w:val="none"/>
                <w:lang w:val="en-US" w:eastAsia="zh-CN"/>
              </w:rPr>
            </w:pPr>
            <w:r>
              <w:rPr>
                <w:rFonts w:hint="eastAsia" w:ascii="Times New Roman" w:hAnsi="Times New Roman" w:eastAsia="仿宋_GB2312" w:cs="Times New Roman"/>
                <w:b w:val="0"/>
                <w:bCs w:val="0"/>
                <w:sz w:val="21"/>
                <w:highlight w:val="none"/>
                <w:lang w:val="en-US" w:eastAsia="zh-CN"/>
              </w:rPr>
              <w:t>甲醇产量（t）</w:t>
            </w:r>
          </w:p>
        </w:tc>
        <w:tc>
          <w:tcPr>
            <w:tcW w:w="1478" w:type="pct"/>
            <w:noWrap w:val="0"/>
            <w:vAlign w:val="center"/>
          </w:tcPr>
          <w:p w14:paraId="2CEAB794">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00FB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pct"/>
            <w:vMerge w:val="continue"/>
            <w:noWrap w:val="0"/>
            <w:vAlign w:val="center"/>
          </w:tcPr>
          <w:p w14:paraId="274CA083">
            <w:pPr>
              <w:widowControl/>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highlight w:val="none"/>
              </w:rPr>
            </w:pPr>
          </w:p>
        </w:tc>
        <w:tc>
          <w:tcPr>
            <w:tcW w:w="2347" w:type="pct"/>
            <w:noWrap w:val="0"/>
            <w:vAlign w:val="center"/>
          </w:tcPr>
          <w:p w14:paraId="6AD8F23F">
            <w:pPr>
              <w:widowControl/>
              <w:spacing w:beforeLines="0" w:afterLines="0"/>
              <w:ind w:firstLine="0" w:firstLineChars="0"/>
              <w:jc w:val="center"/>
              <w:rPr>
                <w:rFonts w:hint="default" w:ascii="Times New Roman" w:hAnsi="Times New Roman" w:eastAsia="仿宋_GB2312" w:cs="Times New Roman"/>
                <w:b w:val="0"/>
                <w:bCs w:val="0"/>
                <w:i/>
                <w:highlight w:val="none"/>
              </w:rPr>
            </w:pPr>
            <w:r>
              <w:rPr>
                <w:rFonts w:hint="default" w:ascii="Times New Roman" w:hAnsi="Times New Roman" w:eastAsia="仿宋_GB2312" w:cs="Times New Roman"/>
                <w:b w:val="0"/>
                <w:bCs w:val="0"/>
                <w:sz w:val="21"/>
                <w:highlight w:val="none"/>
                <w:lang w:val="en-US" w:eastAsia="zh-CN"/>
              </w:rPr>
              <w:t>甲醇单位产品</w:t>
            </w:r>
            <w:r>
              <w:rPr>
                <w:rFonts w:hint="eastAsia" w:ascii="Times New Roman" w:hAnsi="Times New Roman" w:eastAsia="仿宋_GB2312" w:cs="Times New Roman"/>
                <w:b w:val="0"/>
                <w:bCs w:val="0"/>
                <w:sz w:val="21"/>
                <w:highlight w:val="none"/>
                <w:lang w:val="en-US" w:eastAsia="zh-CN"/>
              </w:rPr>
              <w:t>二氧化碳</w:t>
            </w:r>
            <w:r>
              <w:rPr>
                <w:rFonts w:hint="default" w:ascii="Times New Roman" w:hAnsi="Times New Roman" w:eastAsia="仿宋_GB2312" w:cs="Times New Roman"/>
                <w:b w:val="0"/>
                <w:bCs w:val="0"/>
                <w:sz w:val="21"/>
                <w:highlight w:val="none"/>
                <w:lang w:val="en-US" w:eastAsia="zh-CN"/>
              </w:rPr>
              <w:t>排放量</w:t>
            </w:r>
            <w:r>
              <w:rPr>
                <w:rFonts w:hint="eastAsia" w:ascii="Times New Roman" w:hAnsi="Times New Roman" w:eastAsia="仿宋_GB2312" w:cs="Times New Roman"/>
                <w:b w:val="0"/>
                <w:bCs w:val="0"/>
                <w:sz w:val="21"/>
                <w:highlight w:val="none"/>
                <w:lang w:val="en-US" w:eastAsia="zh-CN"/>
              </w:rPr>
              <w:t>（tCO</w:t>
            </w:r>
            <w:r>
              <w:rPr>
                <w:rFonts w:hint="eastAsia" w:ascii="Times New Roman" w:hAnsi="Times New Roman" w:eastAsia="仿宋_GB2312" w:cs="Times New Roman"/>
                <w:b w:val="0"/>
                <w:bCs w:val="0"/>
                <w:sz w:val="21"/>
                <w:highlight w:val="none"/>
                <w:vertAlign w:val="subscript"/>
                <w:lang w:val="en-US" w:eastAsia="zh-CN"/>
              </w:rPr>
              <w:t>2</w:t>
            </w:r>
            <w:r>
              <w:rPr>
                <w:rFonts w:hint="eastAsia" w:ascii="Times New Roman" w:hAnsi="Times New Roman" w:eastAsia="仿宋_GB2312" w:cs="Times New Roman"/>
                <w:b w:val="0"/>
                <w:bCs w:val="0"/>
                <w:sz w:val="21"/>
                <w:highlight w:val="none"/>
                <w:lang w:val="en-US" w:eastAsia="zh-CN"/>
              </w:rPr>
              <w:t>/t甲醇）</w:t>
            </w:r>
          </w:p>
        </w:tc>
        <w:tc>
          <w:tcPr>
            <w:tcW w:w="1478" w:type="pct"/>
            <w:noWrap w:val="0"/>
            <w:vAlign w:val="center"/>
          </w:tcPr>
          <w:p w14:paraId="714D29EC">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bl>
    <w:p w14:paraId="570912A5">
      <w:pPr>
        <w:spacing w:beforeLines="0" w:afterLines="0"/>
        <w:ind w:firstLine="0" w:firstLineChars="0"/>
        <w:rPr>
          <w:rFonts w:hint="default" w:ascii="Times New Roman" w:hAnsi="Times New Roman" w:eastAsia="仿宋_GB2312" w:cs="Times New Roman"/>
          <w:b w:val="0"/>
          <w:bCs w:val="0"/>
          <w:sz w:val="21"/>
          <w:szCs w:val="21"/>
          <w:highlight w:val="none"/>
        </w:rPr>
      </w:pPr>
    </w:p>
    <w:p w14:paraId="047F8049">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b w:val="0"/>
          <w:bCs w:val="0"/>
          <w:kern w:val="0"/>
          <w:sz w:val="32"/>
          <w:szCs w:val="32"/>
          <w:highlight w:val="none"/>
          <w:lang w:val="en-US" w:eastAsia="zh-CN" w:bidi="ar-SA"/>
        </w:rPr>
        <w:sectPr>
          <w:pgSz w:w="11906" w:h="16838"/>
          <w:pgMar w:top="1440" w:right="1803" w:bottom="1440" w:left="1803"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14:paraId="51F73F69">
      <w:pPr>
        <w:spacing w:beforeLines="0" w:afterLines="0"/>
        <w:ind w:firstLine="0" w:firstLineChars="0"/>
        <w:jc w:val="center"/>
        <w:rPr>
          <w:rFonts w:hint="default" w:ascii="Times New Roman" w:hAnsi="Times New Roman" w:eastAsia="仿宋_GB2312" w:cs="仿宋"/>
          <w:b w:val="0"/>
          <w:bCs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kern w:val="0"/>
          <w:sz w:val="28"/>
          <w:szCs w:val="28"/>
          <w:highlight w:val="none"/>
          <w:lang w:val="en-US" w:eastAsia="zh-CN" w:bidi="ar-SA"/>
        </w:rPr>
        <w:t>表</w:t>
      </w:r>
      <w:r>
        <w:rPr>
          <w:rFonts w:hint="eastAsia" w:ascii="Times New Roman" w:hAnsi="Times New Roman" w:eastAsia="仿宋_GB2312" w:cs="Times New Roman"/>
          <w:b w:val="0"/>
          <w:bCs w:val="0"/>
          <w:color w:val="auto"/>
          <w:kern w:val="0"/>
          <w:sz w:val="28"/>
          <w:szCs w:val="28"/>
          <w:highlight w:val="none"/>
          <w:lang w:val="en-US" w:eastAsia="zh-CN" w:bidi="ar-SA"/>
        </w:rPr>
        <w:t>3</w:t>
      </w:r>
      <w:r>
        <w:rPr>
          <w:rFonts w:hint="default" w:ascii="Times New Roman" w:hAnsi="Times New Roman" w:eastAsia="仿宋_GB2312" w:cs="Times New Roman"/>
          <w:b w:val="0"/>
          <w:bCs w:val="0"/>
          <w:color w:val="auto"/>
          <w:kern w:val="0"/>
          <w:sz w:val="28"/>
          <w:szCs w:val="28"/>
          <w:highlight w:val="none"/>
          <w:lang w:val="en-US" w:eastAsia="zh-CN" w:bidi="ar-SA"/>
        </w:rPr>
        <w:t xml:space="preserve"> </w:t>
      </w:r>
      <w:r>
        <w:rPr>
          <w:rFonts w:hint="eastAsia" w:ascii="Times New Roman" w:hAnsi="Times New Roman" w:eastAsia="仿宋_GB2312" w:cs="仿宋"/>
          <w:b w:val="0"/>
          <w:bCs w:val="0"/>
          <w:color w:val="auto"/>
          <w:kern w:val="0"/>
          <w:sz w:val="28"/>
          <w:szCs w:val="28"/>
          <w:highlight w:val="none"/>
          <w:lang w:val="en-US" w:eastAsia="zh-CN" w:bidi="ar-SA"/>
        </w:rPr>
        <w:t>甲醇生产化石燃料燃烧的活动数据和排放因子数据一览表</w:t>
      </w:r>
    </w:p>
    <w:tbl>
      <w:tblPr>
        <w:tblStyle w:val="1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1243"/>
        <w:gridCol w:w="1261"/>
        <w:gridCol w:w="1838"/>
        <w:gridCol w:w="1768"/>
        <w:gridCol w:w="2011"/>
        <w:gridCol w:w="1867"/>
        <w:gridCol w:w="1133"/>
        <w:gridCol w:w="1921"/>
      </w:tblGrid>
      <w:tr w14:paraId="2757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vMerge w:val="restart"/>
            <w:noWrap w:val="0"/>
            <w:vAlign w:val="center"/>
          </w:tcPr>
          <w:p w14:paraId="799D204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燃料</w:t>
            </w:r>
            <w:r>
              <w:rPr>
                <w:rFonts w:hint="eastAsia" w:ascii="Times New Roman" w:hAnsi="Times New Roman" w:eastAsia="仿宋_GB2312" w:cs="Times New Roman"/>
                <w:b w:val="0"/>
                <w:bCs w:val="0"/>
                <w:color w:val="auto"/>
                <w:sz w:val="21"/>
                <w:szCs w:val="18"/>
                <w:highlight w:val="none"/>
                <w:lang w:val="en-US" w:eastAsia="zh-CN" w:bidi="ar-SA"/>
              </w:rPr>
              <w:t>品种</w:t>
            </w:r>
          </w:p>
        </w:tc>
        <w:tc>
          <w:tcPr>
            <w:tcW w:w="439" w:type="pct"/>
            <w:vMerge w:val="restart"/>
            <w:noWrap w:val="0"/>
            <w:vAlign w:val="center"/>
          </w:tcPr>
          <w:p w14:paraId="22361C5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燃烧量</w:t>
            </w:r>
            <w:r>
              <w:rPr>
                <w:rFonts w:hint="default" w:ascii="Times New Roman" w:hAnsi="Times New Roman" w:eastAsia="仿宋_GB2312" w:cs="Times New Roman"/>
                <w:b w:val="0"/>
                <w:bCs w:val="0"/>
                <w:color w:val="auto"/>
                <w:sz w:val="21"/>
                <w:szCs w:val="18"/>
                <w:highlight w:val="none"/>
                <w:lang w:val="en-US" w:eastAsia="zh-CN" w:bidi="ar-SA"/>
              </w:rPr>
              <w:br w:type="textWrapping"/>
            </w:r>
            <w:r>
              <w:rPr>
                <w:rFonts w:hint="default" w:ascii="Times New Roman" w:hAnsi="Times New Roman" w:eastAsia="仿宋_GB2312" w:cs="Times New Roman"/>
                <w:b w:val="0"/>
                <w:bCs w:val="0"/>
                <w:color w:val="auto"/>
                <w:sz w:val="21"/>
                <w:szCs w:val="18"/>
                <w:highlight w:val="none"/>
                <w:lang w:val="en-US" w:eastAsia="zh-CN" w:bidi="ar-SA"/>
              </w:rPr>
              <w:t>t或Nm</w:t>
            </w:r>
            <w:r>
              <w:rPr>
                <w:rFonts w:hint="default" w:ascii="Times New Roman" w:hAnsi="Times New Roman" w:eastAsia="仿宋_GB2312" w:cs="Times New Roman"/>
                <w:b w:val="0"/>
                <w:bCs w:val="0"/>
                <w:color w:val="auto"/>
                <w:sz w:val="21"/>
                <w:szCs w:val="18"/>
                <w:highlight w:val="none"/>
                <w:vertAlign w:val="superscript"/>
                <w:lang w:val="en-US" w:eastAsia="zh-CN" w:bidi="ar-SA"/>
              </w:rPr>
              <w:t>3</w:t>
            </w:r>
          </w:p>
        </w:tc>
        <w:tc>
          <w:tcPr>
            <w:tcW w:w="1094" w:type="pct"/>
            <w:gridSpan w:val="2"/>
            <w:noWrap w:val="0"/>
            <w:vAlign w:val="center"/>
          </w:tcPr>
          <w:p w14:paraId="24DF5B4D">
            <w:pPr>
              <w:spacing w:beforeLines="0" w:afterLines="0"/>
              <w:ind w:firstLine="0" w:firstLineChars="0"/>
              <w:jc w:val="center"/>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rPr>
              <w:t>含碳量</w:t>
            </w:r>
          </w:p>
          <w:p w14:paraId="4760DFB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tC/t或tC /10</w:t>
            </w:r>
            <w:r>
              <w:rPr>
                <w:rFonts w:hint="default" w:ascii="Times New Roman" w:hAnsi="Times New Roman" w:eastAsia="仿宋_GB2312" w:cs="Times New Roman"/>
                <w:b w:val="0"/>
                <w:bCs w:val="0"/>
                <w:color w:val="auto"/>
                <w:sz w:val="21"/>
                <w:szCs w:val="21"/>
                <w:highlight w:val="none"/>
                <w:vertAlign w:val="superscript"/>
                <w:lang w:val="en-US" w:eastAsia="zh-CN" w:bidi="ar-SA"/>
              </w:rPr>
              <w:t>4</w:t>
            </w:r>
            <w:r>
              <w:rPr>
                <w:rFonts w:hint="default" w:ascii="Times New Roman" w:hAnsi="Times New Roman" w:eastAsia="仿宋_GB2312" w:cs="Times New Roman"/>
                <w:b w:val="0"/>
                <w:bCs w:val="0"/>
                <w:color w:val="auto"/>
                <w:sz w:val="21"/>
                <w:szCs w:val="21"/>
                <w:highlight w:val="none"/>
                <w:lang w:val="en-US" w:eastAsia="zh-CN" w:bidi="ar-SA"/>
              </w:rPr>
              <w:t>Nm</w:t>
            </w:r>
            <w:r>
              <w:rPr>
                <w:rFonts w:hint="default" w:ascii="Times New Roman" w:hAnsi="Times New Roman" w:eastAsia="仿宋_GB2312" w:cs="Times New Roman"/>
                <w:b w:val="0"/>
                <w:bCs w:val="0"/>
                <w:color w:val="auto"/>
                <w:sz w:val="21"/>
                <w:szCs w:val="21"/>
                <w:highlight w:val="none"/>
                <w:vertAlign w:val="superscript"/>
                <w:lang w:val="en-US" w:eastAsia="zh-CN" w:bidi="ar-SA"/>
              </w:rPr>
              <w:t>3</w:t>
            </w:r>
          </w:p>
        </w:tc>
        <w:tc>
          <w:tcPr>
            <w:tcW w:w="1334" w:type="pct"/>
            <w:gridSpan w:val="2"/>
            <w:noWrap w:val="0"/>
            <w:vAlign w:val="center"/>
          </w:tcPr>
          <w:p w14:paraId="248400F6">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低位发热量</w:t>
            </w:r>
            <w:r>
              <w:rPr>
                <w:rFonts w:hint="default" w:ascii="Times New Roman" w:hAnsi="Times New Roman" w:eastAsia="仿宋_GB2312" w:cs="Times New Roman"/>
                <w:b w:val="0"/>
                <w:bCs w:val="0"/>
                <w:color w:val="auto"/>
                <w:sz w:val="21"/>
                <w:szCs w:val="18"/>
                <w:highlight w:val="none"/>
                <w:lang w:val="en-US" w:eastAsia="zh-CN" w:bidi="ar-SA"/>
              </w:rPr>
              <w:br w:type="textWrapping"/>
            </w:r>
            <w:r>
              <w:rPr>
                <w:rFonts w:hint="default" w:ascii="Times New Roman" w:hAnsi="Times New Roman" w:eastAsia="仿宋_GB2312" w:cs="Times New Roman"/>
                <w:b w:val="0"/>
                <w:bCs w:val="0"/>
                <w:color w:val="auto"/>
                <w:sz w:val="21"/>
                <w:szCs w:val="18"/>
                <w:highlight w:val="none"/>
                <w:lang w:val="en-US" w:eastAsia="zh-CN" w:bidi="ar-SA"/>
              </w:rPr>
              <w:t>GJ/t或GJ/Nm</w:t>
            </w:r>
            <w:r>
              <w:rPr>
                <w:rFonts w:hint="default" w:ascii="Times New Roman" w:hAnsi="Times New Roman" w:eastAsia="仿宋_GB2312" w:cs="Times New Roman"/>
                <w:b w:val="0"/>
                <w:bCs w:val="0"/>
                <w:color w:val="auto"/>
                <w:sz w:val="21"/>
                <w:szCs w:val="18"/>
                <w:highlight w:val="none"/>
                <w:vertAlign w:val="superscript"/>
                <w:lang w:val="en-US" w:eastAsia="zh-CN" w:bidi="ar-SA"/>
              </w:rPr>
              <w:t>3</w:t>
            </w:r>
          </w:p>
        </w:tc>
        <w:tc>
          <w:tcPr>
            <w:tcW w:w="659" w:type="pct"/>
            <w:noWrap w:val="0"/>
            <w:vAlign w:val="center"/>
          </w:tcPr>
          <w:p w14:paraId="6EE26876">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单位热值含碳量</w:t>
            </w:r>
            <w:r>
              <w:rPr>
                <w:rFonts w:hint="default" w:ascii="Times New Roman" w:hAnsi="Times New Roman" w:eastAsia="仿宋_GB2312" w:cs="Times New Roman"/>
                <w:b w:val="0"/>
                <w:bCs w:val="0"/>
                <w:color w:val="auto"/>
                <w:sz w:val="21"/>
                <w:szCs w:val="18"/>
                <w:highlight w:val="none"/>
                <w:lang w:val="en-US" w:eastAsia="zh-CN" w:bidi="ar-SA"/>
              </w:rPr>
              <w:br w:type="textWrapping"/>
            </w:r>
            <w:r>
              <w:rPr>
                <w:rFonts w:hint="default" w:ascii="Times New Roman" w:hAnsi="Times New Roman" w:eastAsia="仿宋_GB2312" w:cs="Times New Roman"/>
                <w:b w:val="0"/>
                <w:bCs w:val="0"/>
                <w:color w:val="auto"/>
                <w:sz w:val="21"/>
                <w:szCs w:val="21"/>
                <w:highlight w:val="none"/>
                <w:lang w:val="en-US" w:eastAsia="zh-CN" w:bidi="ar-SA"/>
              </w:rPr>
              <w:t>tC</w:t>
            </w:r>
            <w:r>
              <w:rPr>
                <w:rFonts w:hint="default" w:ascii="Times New Roman" w:hAnsi="Times New Roman" w:eastAsia="仿宋_GB2312" w:cs="Times New Roman"/>
                <w:b w:val="0"/>
                <w:bCs w:val="0"/>
                <w:color w:val="auto"/>
                <w:sz w:val="21"/>
                <w:szCs w:val="18"/>
                <w:highlight w:val="none"/>
                <w:lang w:val="en-US" w:eastAsia="zh-CN" w:bidi="ar-SA"/>
              </w:rPr>
              <w:t>/GJ</w:t>
            </w:r>
          </w:p>
        </w:tc>
        <w:tc>
          <w:tcPr>
            <w:tcW w:w="1076" w:type="pct"/>
            <w:gridSpan w:val="2"/>
            <w:noWrap w:val="0"/>
            <w:vAlign w:val="center"/>
          </w:tcPr>
          <w:p w14:paraId="7EF6901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碳氧化率</w:t>
            </w:r>
          </w:p>
          <w:p w14:paraId="1B8E7366">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p>
        </w:tc>
      </w:tr>
      <w:tr w14:paraId="500A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vMerge w:val="continue"/>
            <w:noWrap w:val="0"/>
            <w:vAlign w:val="center"/>
          </w:tcPr>
          <w:p w14:paraId="4109897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39" w:type="pct"/>
            <w:vMerge w:val="continue"/>
            <w:noWrap w:val="0"/>
            <w:vAlign w:val="center"/>
          </w:tcPr>
          <w:p w14:paraId="1EFB44E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25CD8FE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21"/>
                <w:highlight w:val="none"/>
                <w:lang w:val="en-US" w:eastAsia="zh-CN" w:bidi="ar-SA"/>
              </w:rPr>
            </w:pPr>
            <w:r>
              <w:rPr>
                <w:rFonts w:hint="eastAsia" w:ascii="Times New Roman" w:hAnsi="Times New Roman" w:eastAsia="仿宋_GB2312" w:cs="Times New Roman"/>
                <w:b w:val="0"/>
                <w:bCs w:val="0"/>
                <w:color w:val="auto"/>
                <w:sz w:val="21"/>
                <w:szCs w:val="21"/>
                <w:highlight w:val="none"/>
                <w:lang w:val="en-US" w:eastAsia="zh-CN" w:bidi="ar-SA"/>
              </w:rPr>
              <w:t>数据</w:t>
            </w:r>
          </w:p>
        </w:tc>
        <w:tc>
          <w:tcPr>
            <w:tcW w:w="648" w:type="pct"/>
            <w:noWrap w:val="0"/>
            <w:vAlign w:val="center"/>
          </w:tcPr>
          <w:p w14:paraId="5940BB1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21"/>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数据来源</w:t>
            </w:r>
          </w:p>
        </w:tc>
        <w:tc>
          <w:tcPr>
            <w:tcW w:w="624" w:type="pct"/>
            <w:noWrap w:val="0"/>
            <w:vAlign w:val="center"/>
          </w:tcPr>
          <w:p w14:paraId="38C9751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数据</w:t>
            </w:r>
          </w:p>
        </w:tc>
        <w:tc>
          <w:tcPr>
            <w:tcW w:w="709" w:type="pct"/>
            <w:noWrap w:val="0"/>
            <w:vAlign w:val="center"/>
          </w:tcPr>
          <w:p w14:paraId="53FFED0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21"/>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数据来源</w:t>
            </w:r>
          </w:p>
        </w:tc>
        <w:tc>
          <w:tcPr>
            <w:tcW w:w="659" w:type="pct"/>
            <w:noWrap w:val="0"/>
            <w:vAlign w:val="center"/>
          </w:tcPr>
          <w:p w14:paraId="3A111B5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369EC8B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数据</w:t>
            </w:r>
          </w:p>
        </w:tc>
        <w:tc>
          <w:tcPr>
            <w:tcW w:w="676" w:type="pct"/>
            <w:noWrap w:val="0"/>
            <w:vAlign w:val="center"/>
          </w:tcPr>
          <w:p w14:paraId="6B37FBA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数据来源</w:t>
            </w:r>
          </w:p>
        </w:tc>
      </w:tr>
      <w:tr w14:paraId="33C3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28A90715">
            <w:pPr>
              <w:widowControl/>
              <w:spacing w:beforeLines="0" w:afterLines="0"/>
              <w:ind w:firstLine="0" w:firstLineChars="0"/>
              <w:jc w:val="center"/>
              <w:rPr>
                <w:rFonts w:hint="default" w:ascii="Times New Roman" w:hAnsi="Times New Roman" w:eastAsia="仿宋_GB2312" w:cs="Times New Roman"/>
                <w:b w:val="0"/>
                <w:bCs w:val="0"/>
                <w:color w:val="auto"/>
                <w:kern w:val="0"/>
                <w:sz w:val="21"/>
                <w:szCs w:val="21"/>
                <w:highlight w:val="none"/>
              </w:rPr>
            </w:pPr>
            <w:r>
              <w:rPr>
                <w:rFonts w:hint="default" w:ascii="Times New Roman" w:hAnsi="Times New Roman" w:eastAsia="仿宋_GB2312" w:cs="Times New Roman"/>
                <w:b w:val="0"/>
                <w:bCs w:val="0"/>
                <w:color w:val="auto"/>
                <w:kern w:val="0"/>
                <w:sz w:val="21"/>
                <w:szCs w:val="21"/>
                <w:highlight w:val="none"/>
              </w:rPr>
              <w:t>无烟煤</w:t>
            </w:r>
          </w:p>
        </w:tc>
        <w:tc>
          <w:tcPr>
            <w:tcW w:w="439" w:type="pct"/>
            <w:noWrap w:val="0"/>
            <w:vAlign w:val="center"/>
          </w:tcPr>
          <w:p w14:paraId="548F63C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2570239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5E9A9E3B">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06395CE0">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5FD190E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75FF180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3ADFE17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6E3E875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65BE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47CC14F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烟煤</w:t>
            </w:r>
          </w:p>
        </w:tc>
        <w:tc>
          <w:tcPr>
            <w:tcW w:w="439" w:type="pct"/>
            <w:noWrap w:val="0"/>
            <w:vAlign w:val="center"/>
          </w:tcPr>
          <w:p w14:paraId="276D7BD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51606B26">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42C19236">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40C9FC8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316A0DB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4467EAB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515E4430">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7A13E9C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04FC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50A3A29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褐煤</w:t>
            </w:r>
          </w:p>
        </w:tc>
        <w:tc>
          <w:tcPr>
            <w:tcW w:w="439" w:type="pct"/>
            <w:noWrap w:val="0"/>
            <w:vAlign w:val="center"/>
          </w:tcPr>
          <w:p w14:paraId="10F25BF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752FBB0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1306D9E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456207A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1F950C5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5087671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0BCF1D0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189A77A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1E2D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45953AA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洗精煤</w:t>
            </w:r>
          </w:p>
        </w:tc>
        <w:tc>
          <w:tcPr>
            <w:tcW w:w="439" w:type="pct"/>
            <w:noWrap w:val="0"/>
            <w:vAlign w:val="center"/>
          </w:tcPr>
          <w:p w14:paraId="6FB0004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2E286C6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54E829A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2306134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36DCFF5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2040B12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1D36D08D">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5F4C526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5B8C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462C40A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其他洗煤</w:t>
            </w:r>
          </w:p>
        </w:tc>
        <w:tc>
          <w:tcPr>
            <w:tcW w:w="439" w:type="pct"/>
            <w:noWrap w:val="0"/>
            <w:vAlign w:val="center"/>
          </w:tcPr>
          <w:p w14:paraId="73FFBEA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165E40C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5D0E25A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66DCCF5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0B614A86">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325B7C5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7CED4FD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2E17AF7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76AC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4638BA7B">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天然气</w:t>
            </w:r>
          </w:p>
        </w:tc>
        <w:tc>
          <w:tcPr>
            <w:tcW w:w="439" w:type="pct"/>
            <w:noWrap w:val="0"/>
            <w:vAlign w:val="center"/>
          </w:tcPr>
          <w:p w14:paraId="657FBFC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5CA2D0C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5451DEE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6EB8E0B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7FB96B95">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50C4E19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13EDFAE8">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0985C40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63EA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7720877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柴油</w:t>
            </w:r>
          </w:p>
        </w:tc>
        <w:tc>
          <w:tcPr>
            <w:tcW w:w="439" w:type="pct"/>
            <w:noWrap w:val="0"/>
            <w:vAlign w:val="center"/>
          </w:tcPr>
          <w:p w14:paraId="514646F2">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58F6E9E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039EAAE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520B83B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0722B58B">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62DF61CB">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6756305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6E172337">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4935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 w:type="pct"/>
            <w:noWrap w:val="0"/>
            <w:vAlign w:val="center"/>
          </w:tcPr>
          <w:p w14:paraId="413401F3">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p>
        </w:tc>
        <w:tc>
          <w:tcPr>
            <w:tcW w:w="439" w:type="pct"/>
            <w:noWrap w:val="0"/>
            <w:vAlign w:val="center"/>
          </w:tcPr>
          <w:p w14:paraId="019DC579">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45" w:type="pct"/>
            <w:noWrap w:val="0"/>
            <w:vAlign w:val="center"/>
          </w:tcPr>
          <w:p w14:paraId="0288C64C">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48" w:type="pct"/>
            <w:noWrap w:val="0"/>
            <w:vAlign w:val="center"/>
          </w:tcPr>
          <w:p w14:paraId="0970CC6F">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21"/>
                <w:highlight w:val="none"/>
                <w:lang w:val="en-US" w:eastAsia="zh-CN" w:bidi="ar-SA"/>
              </w:rPr>
              <w:t>□</w:t>
            </w:r>
            <w:r>
              <w:rPr>
                <w:rFonts w:hint="eastAsia" w:ascii="Times New Roman" w:hAnsi="Times New Roman" w:eastAsia="仿宋_GB2312" w:cs="Times New Roman"/>
                <w:b w:val="0"/>
                <w:bCs w:val="0"/>
                <w:color w:val="auto"/>
                <w:sz w:val="21"/>
                <w:szCs w:val="21"/>
                <w:highlight w:val="none"/>
                <w:lang w:val="en-US" w:eastAsia="zh-CN" w:bidi="ar-SA"/>
              </w:rPr>
              <w:t>实测值</w:t>
            </w:r>
            <w:r>
              <w:rPr>
                <w:rFonts w:hint="default" w:ascii="Times New Roman" w:hAnsi="Times New Roman" w:eastAsia="仿宋_GB2312" w:cs="Times New Roman"/>
                <w:b w:val="0"/>
                <w:bCs w:val="0"/>
                <w:color w:val="auto"/>
                <w:sz w:val="21"/>
                <w:szCs w:val="21"/>
                <w:highlight w:val="none"/>
                <w:lang w:val="en-US" w:eastAsia="zh-CN" w:bidi="ar-SA"/>
              </w:rPr>
              <w:t xml:space="preserve"> □计算值</w:t>
            </w:r>
          </w:p>
        </w:tc>
        <w:tc>
          <w:tcPr>
            <w:tcW w:w="624" w:type="pct"/>
            <w:noWrap w:val="0"/>
            <w:vAlign w:val="center"/>
          </w:tcPr>
          <w:p w14:paraId="2E200A8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709" w:type="pct"/>
            <w:noWrap w:val="0"/>
            <w:vAlign w:val="center"/>
          </w:tcPr>
          <w:p w14:paraId="7C86398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c>
          <w:tcPr>
            <w:tcW w:w="659" w:type="pct"/>
            <w:noWrap w:val="0"/>
            <w:vAlign w:val="center"/>
          </w:tcPr>
          <w:p w14:paraId="307206DE">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400" w:type="pct"/>
            <w:noWrap w:val="0"/>
            <w:vAlign w:val="center"/>
          </w:tcPr>
          <w:p w14:paraId="24524941">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676" w:type="pct"/>
            <w:noWrap w:val="0"/>
            <w:vAlign w:val="center"/>
          </w:tcPr>
          <w:p w14:paraId="1F13A57A">
            <w:pPr>
              <w:tabs>
                <w:tab w:val="center" w:pos="4201"/>
                <w:tab w:val="right" w:leader="dot" w:pos="9298"/>
              </w:tabs>
              <w:autoSpaceDE/>
              <w:autoSpaceDN/>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w:t>
            </w:r>
            <w:r>
              <w:rPr>
                <w:rFonts w:hint="eastAsia" w:ascii="Times New Roman" w:hAnsi="Times New Roman" w:eastAsia="仿宋_GB2312" w:cs="Times New Roman"/>
                <w:b w:val="0"/>
                <w:bCs w:val="0"/>
                <w:color w:val="auto"/>
                <w:sz w:val="21"/>
                <w:szCs w:val="18"/>
                <w:highlight w:val="none"/>
                <w:lang w:val="en-US" w:eastAsia="zh-CN" w:bidi="ar-SA"/>
              </w:rPr>
              <w:t>实测值</w:t>
            </w:r>
            <w:r>
              <w:rPr>
                <w:rFonts w:hint="default" w:ascii="Times New Roman" w:hAnsi="Times New Roman" w:eastAsia="仿宋_GB2312" w:cs="Times New Roman"/>
                <w:b w:val="0"/>
                <w:bCs w:val="0"/>
                <w:color w:val="auto"/>
                <w:sz w:val="21"/>
                <w:szCs w:val="18"/>
                <w:highlight w:val="none"/>
                <w:lang w:val="en-US" w:eastAsia="zh-CN" w:bidi="ar-SA"/>
              </w:rPr>
              <w:t xml:space="preserve"> □缺省值</w:t>
            </w:r>
          </w:p>
        </w:tc>
      </w:tr>
      <w:tr w14:paraId="3870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9"/>
            <w:noWrap w:val="0"/>
            <w:vAlign w:val="center"/>
          </w:tcPr>
          <w:p w14:paraId="13479FF6">
            <w:pPr>
              <w:spacing w:beforeLines="0" w:afterLines="0"/>
              <w:ind w:firstLine="0" w:firstLineChars="0"/>
              <w:jc w:val="left"/>
              <w:rPr>
                <w:rFonts w:hint="default" w:ascii="Times New Roman" w:hAnsi="Times New Roman" w:eastAsia="仿宋_GB2312" w:cs="Times New Roman"/>
                <w:b w:val="0"/>
                <w:bCs w:val="0"/>
                <w:color w:val="auto"/>
                <w:sz w:val="21"/>
                <w:szCs w:val="21"/>
                <w:highlight w:val="none"/>
                <w:vertAlign w:val="superscript"/>
              </w:rPr>
            </w:pPr>
            <w:r>
              <w:rPr>
                <w:rFonts w:hint="default" w:ascii="Times New Roman" w:hAnsi="Times New Roman" w:eastAsia="仿宋_GB2312" w:cs="Times New Roman"/>
                <w:b w:val="0"/>
                <w:bCs w:val="0"/>
                <w:color w:val="auto"/>
                <w:sz w:val="21"/>
                <w:szCs w:val="21"/>
                <w:highlight w:val="none"/>
                <w:vertAlign w:val="superscript"/>
              </w:rPr>
              <w:t>a</w:t>
            </w:r>
            <w:r>
              <w:rPr>
                <w:rFonts w:hint="default" w:ascii="Times New Roman" w:hAnsi="Times New Roman" w:eastAsia="仿宋_GB2312" w:cs="Times New Roman"/>
                <w:b w:val="0"/>
                <w:bCs w:val="0"/>
                <w:color w:val="auto"/>
                <w:sz w:val="21"/>
                <w:szCs w:val="21"/>
                <w:highlight w:val="none"/>
              </w:rPr>
              <w:t>对于通过燃料低位发热量及单位热值含碳量来估算燃料含碳量的情景请填报本栏。</w:t>
            </w:r>
          </w:p>
          <w:p w14:paraId="50407F5E">
            <w:pPr>
              <w:tabs>
                <w:tab w:val="center" w:pos="4201"/>
                <w:tab w:val="right" w:leader="dot" w:pos="9298"/>
              </w:tabs>
              <w:autoSpaceDE/>
              <w:autoSpaceDN/>
              <w:spacing w:beforeLines="0" w:afterLines="0" w:line="240" w:lineRule="auto"/>
              <w:ind w:firstLine="0" w:firstLineChars="0"/>
              <w:jc w:val="left"/>
              <w:rPr>
                <w:rFonts w:hint="default" w:ascii="Times New Roman" w:hAnsi="Times New Roman" w:eastAsia="仿宋_GB2312" w:cs="Times New Roman"/>
                <w:b w:val="0"/>
                <w:bCs w:val="0"/>
                <w:color w:val="auto"/>
                <w:sz w:val="18"/>
                <w:szCs w:val="18"/>
                <w:highlight w:val="none"/>
                <w:lang w:val="en-US" w:eastAsia="zh-CN" w:bidi="ar-SA"/>
              </w:rPr>
            </w:pPr>
            <w:r>
              <w:rPr>
                <w:rFonts w:hint="default" w:ascii="Times New Roman" w:hAnsi="Times New Roman" w:eastAsia="仿宋_GB2312" w:cs="Times New Roman"/>
                <w:b w:val="0"/>
                <w:bCs w:val="0"/>
                <w:color w:val="auto"/>
                <w:sz w:val="21"/>
                <w:szCs w:val="21"/>
                <w:highlight w:val="none"/>
                <w:vertAlign w:val="superscript"/>
                <w:lang w:val="en-US" w:eastAsia="zh-CN" w:bidi="ar-SA"/>
              </w:rPr>
              <w:t xml:space="preserve">b </w:t>
            </w:r>
            <w:r>
              <w:rPr>
                <w:rFonts w:hint="default" w:ascii="Times New Roman" w:hAnsi="Times New Roman" w:eastAsia="仿宋_GB2312" w:cs="Times New Roman"/>
                <w:b w:val="0"/>
                <w:bCs w:val="0"/>
                <w:color w:val="auto"/>
                <w:sz w:val="21"/>
                <w:szCs w:val="21"/>
                <w:highlight w:val="none"/>
                <w:lang w:val="en-US" w:eastAsia="zh-CN" w:bidi="ar-SA"/>
              </w:rPr>
              <w:t>报告主体实际燃烧的能源品种如未在表中列出请自行添加。</w:t>
            </w:r>
          </w:p>
        </w:tc>
      </w:tr>
    </w:tbl>
    <w:p w14:paraId="0568079E">
      <w:pPr>
        <w:spacing w:beforeLines="0" w:afterLines="0"/>
        <w:ind w:firstLine="0" w:firstLineChars="0"/>
        <w:rPr>
          <w:rFonts w:hint="default" w:ascii="Times New Roman" w:hAnsi="Times New Roman" w:eastAsia="仿宋_GB2312" w:cs="Times New Roman"/>
          <w:b w:val="0"/>
          <w:bCs w:val="0"/>
          <w:sz w:val="21"/>
          <w:szCs w:val="21"/>
          <w:highlight w:val="none"/>
        </w:rPr>
      </w:pPr>
    </w:p>
    <w:p w14:paraId="20BD3897">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b w:val="0"/>
          <w:bCs w:val="0"/>
          <w:kern w:val="0"/>
          <w:sz w:val="32"/>
          <w:szCs w:val="32"/>
          <w:highlight w:val="none"/>
          <w:lang w:val="en-US" w:eastAsia="zh-CN" w:bidi="ar-SA"/>
        </w:rPr>
        <w:sectPr>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14:paraId="18050858">
      <w:pPr>
        <w:tabs>
          <w:tab w:val="center" w:pos="4201"/>
          <w:tab w:val="right" w:leader="dot" w:pos="9298"/>
        </w:tabs>
        <w:autoSpaceDE/>
        <w:autoSpaceDN/>
        <w:spacing w:beforeLines="0" w:afterLines="0"/>
        <w:ind w:firstLine="0" w:firstLineChars="0"/>
        <w:jc w:val="center"/>
        <w:rPr>
          <w:rFonts w:hint="default" w:ascii="Times New Roman" w:hAnsi="Times New Roman" w:eastAsia="仿宋_GB2312" w:cs="Times New Roman"/>
          <w:b w:val="0"/>
          <w:bCs w:val="0"/>
          <w:kern w:val="0"/>
          <w:sz w:val="32"/>
          <w:szCs w:val="32"/>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4</w:t>
      </w:r>
      <w:r>
        <w:rPr>
          <w:rFonts w:hint="default" w:ascii="Times New Roman" w:hAnsi="Times New Roman" w:eastAsia="仿宋_GB2312" w:cs="Times New Roman"/>
          <w:b w:val="0"/>
          <w:bCs w:val="0"/>
          <w:kern w:val="0"/>
          <w:sz w:val="28"/>
          <w:szCs w:val="28"/>
          <w:highlight w:val="none"/>
          <w:lang w:val="en-US" w:eastAsia="zh-CN" w:bidi="ar-SA"/>
        </w:rPr>
        <w:t xml:space="preserve"> 甲醇生产能源和其他碳氢化合物用作原材料排放</w:t>
      </w:r>
      <w:r>
        <w:rPr>
          <w:rFonts w:hint="eastAsia" w:ascii="Times New Roman" w:hAnsi="Times New Roman" w:eastAsia="仿宋_GB2312" w:cs="Times New Roman"/>
          <w:b w:val="0"/>
          <w:bCs w:val="0"/>
          <w:kern w:val="0"/>
          <w:sz w:val="28"/>
          <w:szCs w:val="28"/>
          <w:highlight w:val="none"/>
          <w:lang w:val="en-US" w:eastAsia="zh-CN" w:bidi="ar-SA"/>
        </w:rPr>
        <w:t>统计</w:t>
      </w:r>
      <w:r>
        <w:rPr>
          <w:rFonts w:hint="default" w:ascii="Times New Roman" w:hAnsi="Times New Roman" w:eastAsia="仿宋_GB2312" w:cs="Times New Roman"/>
          <w:b w:val="0"/>
          <w:bCs w:val="0"/>
          <w:kern w:val="0"/>
          <w:sz w:val="28"/>
          <w:szCs w:val="28"/>
          <w:highlight w:val="none"/>
          <w:lang w:val="en-US" w:eastAsia="zh-CN" w:bidi="ar-SA"/>
        </w:rPr>
        <w:t>表</w:t>
      </w:r>
    </w:p>
    <w:tbl>
      <w:tblPr>
        <w:tblStyle w:val="1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
        <w:gridCol w:w="1768"/>
        <w:gridCol w:w="1933"/>
        <w:gridCol w:w="2309"/>
        <w:gridCol w:w="1473"/>
      </w:tblGrid>
      <w:tr w14:paraId="1554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restart"/>
            <w:noWrap w:val="0"/>
            <w:vAlign w:val="center"/>
          </w:tcPr>
          <w:p w14:paraId="28F0E4A2">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碳输入</w:t>
            </w:r>
          </w:p>
        </w:tc>
        <w:tc>
          <w:tcPr>
            <w:tcW w:w="1038" w:type="pct"/>
            <w:noWrap w:val="0"/>
            <w:vAlign w:val="center"/>
          </w:tcPr>
          <w:p w14:paraId="7DB7C146">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原料名称</w:t>
            </w:r>
          </w:p>
        </w:tc>
        <w:tc>
          <w:tcPr>
            <w:tcW w:w="1135" w:type="pct"/>
            <w:noWrap w:val="0"/>
            <w:vAlign w:val="center"/>
          </w:tcPr>
          <w:p w14:paraId="24F42FE8">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活动水平量（t或10</w:t>
            </w:r>
            <w:r>
              <w:rPr>
                <w:rFonts w:hint="default" w:ascii="Times New Roman" w:hAnsi="Times New Roman" w:eastAsia="仿宋_GB2312" w:cs="Times New Roman"/>
                <w:b w:val="0"/>
                <w:bCs w:val="0"/>
                <w:sz w:val="21"/>
                <w:szCs w:val="18"/>
                <w:highlight w:val="none"/>
                <w:vertAlign w:val="superscript"/>
                <w:lang w:val="en-US" w:eastAsia="zh-CN" w:bidi="ar-SA"/>
              </w:rPr>
              <w:t>4</w:t>
            </w:r>
            <w:r>
              <w:rPr>
                <w:rFonts w:hint="default" w:ascii="Times New Roman" w:hAnsi="Times New Roman" w:eastAsia="仿宋_GB2312" w:cs="Times New Roman"/>
                <w:b w:val="0"/>
                <w:bCs w:val="0"/>
                <w:sz w:val="21"/>
                <w:szCs w:val="18"/>
                <w:highlight w:val="none"/>
                <w:lang w:val="en-US" w:eastAsia="zh-CN" w:bidi="ar-SA"/>
              </w:rPr>
              <w:t>Nm</w:t>
            </w:r>
            <w:r>
              <w:rPr>
                <w:rFonts w:hint="default" w:ascii="Times New Roman" w:hAnsi="Times New Roman" w:eastAsia="仿宋_GB2312" w:cs="Times New Roman"/>
                <w:b w:val="0"/>
                <w:bCs w:val="0"/>
                <w:sz w:val="21"/>
                <w:szCs w:val="18"/>
                <w:highlight w:val="none"/>
                <w:vertAlign w:val="superscript"/>
                <w:lang w:val="en-US" w:eastAsia="zh-CN" w:bidi="ar-SA"/>
              </w:rPr>
              <w:t>3</w:t>
            </w:r>
            <w:r>
              <w:rPr>
                <w:rFonts w:hint="default" w:ascii="Times New Roman" w:hAnsi="Times New Roman" w:eastAsia="仿宋_GB2312" w:cs="Times New Roman"/>
                <w:b w:val="0"/>
                <w:bCs w:val="0"/>
                <w:sz w:val="21"/>
                <w:szCs w:val="18"/>
                <w:highlight w:val="none"/>
                <w:lang w:val="en-US" w:eastAsia="zh-CN" w:bidi="ar-SA"/>
              </w:rPr>
              <w:t>）</w:t>
            </w:r>
          </w:p>
        </w:tc>
        <w:tc>
          <w:tcPr>
            <w:tcW w:w="1354" w:type="pct"/>
            <w:noWrap w:val="0"/>
            <w:vAlign w:val="center"/>
          </w:tcPr>
          <w:p w14:paraId="04942B15">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含碳量（</w:t>
            </w:r>
            <w:r>
              <w:rPr>
                <w:rFonts w:hint="default" w:ascii="Times New Roman" w:hAnsi="Times New Roman" w:eastAsia="仿宋_GB2312" w:cs="Times New Roman"/>
                <w:b w:val="0"/>
                <w:bCs w:val="0"/>
                <w:color w:val="000000"/>
                <w:sz w:val="21"/>
                <w:szCs w:val="21"/>
                <w:highlight w:val="none"/>
                <w:lang w:val="en-US" w:eastAsia="zh-CN" w:bidi="ar-SA"/>
              </w:rPr>
              <w:t>tC/t或tC /10</w:t>
            </w:r>
            <w:r>
              <w:rPr>
                <w:rFonts w:hint="default" w:ascii="Times New Roman" w:hAnsi="Times New Roman" w:eastAsia="仿宋_GB2312" w:cs="Times New Roman"/>
                <w:b w:val="0"/>
                <w:bCs w:val="0"/>
                <w:color w:val="000000"/>
                <w:sz w:val="21"/>
                <w:szCs w:val="21"/>
                <w:highlight w:val="none"/>
                <w:vertAlign w:val="superscript"/>
                <w:lang w:val="en-US" w:eastAsia="zh-CN" w:bidi="ar-SA"/>
              </w:rPr>
              <w:t>4</w:t>
            </w:r>
            <w:r>
              <w:rPr>
                <w:rFonts w:hint="default" w:ascii="Times New Roman" w:hAnsi="Times New Roman" w:eastAsia="仿宋_GB2312" w:cs="Times New Roman"/>
                <w:b w:val="0"/>
                <w:bCs w:val="0"/>
                <w:color w:val="000000"/>
                <w:sz w:val="21"/>
                <w:szCs w:val="21"/>
                <w:highlight w:val="none"/>
                <w:lang w:val="en-US" w:eastAsia="zh-CN" w:bidi="ar-SA"/>
              </w:rPr>
              <w:t>Nm</w:t>
            </w:r>
            <w:r>
              <w:rPr>
                <w:rFonts w:hint="eastAsia" w:ascii="Times New Roman" w:hAnsi="Times New Roman" w:eastAsia="仿宋_GB2312" w:cs="Times New Roman"/>
                <w:b w:val="0"/>
                <w:bCs w:val="0"/>
                <w:color w:val="000000"/>
                <w:sz w:val="21"/>
                <w:szCs w:val="21"/>
                <w:highlight w:val="none"/>
                <w:vertAlign w:val="superscript"/>
                <w:lang w:val="en-US" w:eastAsia="zh-CN" w:bidi="ar-SA"/>
              </w:rPr>
              <w:t>3</w:t>
            </w:r>
            <w:r>
              <w:rPr>
                <w:rFonts w:hint="default" w:ascii="Times New Roman" w:hAnsi="Times New Roman" w:eastAsia="仿宋_GB2312" w:cs="Times New Roman"/>
                <w:b w:val="0"/>
                <w:bCs w:val="0"/>
                <w:sz w:val="21"/>
                <w:szCs w:val="18"/>
                <w:highlight w:val="none"/>
                <w:lang w:val="en-US" w:eastAsia="zh-CN" w:bidi="ar-SA"/>
              </w:rPr>
              <w:t>）</w:t>
            </w:r>
          </w:p>
        </w:tc>
        <w:tc>
          <w:tcPr>
            <w:tcW w:w="864" w:type="pct"/>
            <w:noWrap w:val="0"/>
            <w:vAlign w:val="center"/>
          </w:tcPr>
          <w:p w14:paraId="682650E8">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输入的碳量（</w:t>
            </w:r>
            <w:r>
              <w:rPr>
                <w:rFonts w:hint="default" w:ascii="Times New Roman" w:hAnsi="Times New Roman" w:eastAsia="仿宋_GB2312" w:cs="Times New Roman"/>
                <w:b w:val="0"/>
                <w:bCs w:val="0"/>
                <w:color w:val="000000"/>
                <w:sz w:val="21"/>
                <w:szCs w:val="21"/>
                <w:highlight w:val="none"/>
                <w:lang w:val="en-US" w:eastAsia="zh-CN" w:bidi="ar-SA"/>
              </w:rPr>
              <w:t>tC</w:t>
            </w:r>
            <w:r>
              <w:rPr>
                <w:rFonts w:hint="default" w:ascii="Times New Roman" w:hAnsi="Times New Roman" w:eastAsia="仿宋_GB2312" w:cs="Times New Roman"/>
                <w:b w:val="0"/>
                <w:bCs w:val="0"/>
                <w:sz w:val="21"/>
                <w:szCs w:val="18"/>
                <w:highlight w:val="none"/>
                <w:lang w:val="en-US" w:eastAsia="zh-CN" w:bidi="ar-SA"/>
              </w:rPr>
              <w:t>）</w:t>
            </w:r>
          </w:p>
        </w:tc>
      </w:tr>
      <w:tr w14:paraId="319E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top"/>
          </w:tcPr>
          <w:p w14:paraId="046D14C8">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1038" w:type="pct"/>
            <w:noWrap w:val="0"/>
            <w:vAlign w:val="top"/>
          </w:tcPr>
          <w:p w14:paraId="0E1D1D12">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无烟煤</w:t>
            </w:r>
          </w:p>
        </w:tc>
        <w:tc>
          <w:tcPr>
            <w:tcW w:w="1135" w:type="pct"/>
            <w:noWrap w:val="0"/>
            <w:vAlign w:val="top"/>
          </w:tcPr>
          <w:p w14:paraId="4B492939">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2128C358">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055F6E6D">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r>
      <w:tr w14:paraId="4802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top"/>
          </w:tcPr>
          <w:p w14:paraId="29C9F50D">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1038" w:type="pct"/>
            <w:noWrap w:val="0"/>
            <w:vAlign w:val="top"/>
          </w:tcPr>
          <w:p w14:paraId="536E7144">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烟煤</w:t>
            </w:r>
          </w:p>
        </w:tc>
        <w:tc>
          <w:tcPr>
            <w:tcW w:w="1135" w:type="pct"/>
            <w:noWrap w:val="0"/>
            <w:vAlign w:val="top"/>
          </w:tcPr>
          <w:p w14:paraId="7C54FF51">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5A13E91C">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3B3AFFDE">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r>
      <w:tr w14:paraId="0506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top"/>
          </w:tcPr>
          <w:p w14:paraId="670D82A4">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1038" w:type="pct"/>
            <w:noWrap w:val="0"/>
            <w:vAlign w:val="top"/>
          </w:tcPr>
          <w:p w14:paraId="0C4B3D76">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天然气</w:t>
            </w:r>
          </w:p>
        </w:tc>
        <w:tc>
          <w:tcPr>
            <w:tcW w:w="1135" w:type="pct"/>
            <w:noWrap w:val="0"/>
            <w:vAlign w:val="top"/>
          </w:tcPr>
          <w:p w14:paraId="72ED96B9">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5C4437C0">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1C0984B2">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r>
      <w:tr w14:paraId="50C0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top"/>
          </w:tcPr>
          <w:p w14:paraId="7E1FB78A">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1038" w:type="pct"/>
            <w:noWrap w:val="0"/>
            <w:vAlign w:val="top"/>
          </w:tcPr>
          <w:p w14:paraId="6C19CE06">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原料……</w:t>
            </w:r>
          </w:p>
        </w:tc>
        <w:tc>
          <w:tcPr>
            <w:tcW w:w="1135" w:type="pct"/>
            <w:noWrap w:val="0"/>
            <w:vAlign w:val="top"/>
          </w:tcPr>
          <w:p w14:paraId="3751AFF6">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0910E077">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5D8C375F">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r>
      <w:tr w14:paraId="60E6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64E3867E">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碳输入小计</w:t>
            </w:r>
          </w:p>
        </w:tc>
      </w:tr>
      <w:tr w14:paraId="3D65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noWrap w:val="0"/>
            <w:vAlign w:val="center"/>
          </w:tcPr>
          <w:p w14:paraId="275CF9E3">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工艺输出端</w:t>
            </w:r>
          </w:p>
        </w:tc>
        <w:tc>
          <w:tcPr>
            <w:tcW w:w="1038" w:type="pct"/>
            <w:noWrap w:val="0"/>
            <w:vAlign w:val="center"/>
          </w:tcPr>
          <w:p w14:paraId="22BD64FE">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输出端产品或废弃物名称</w:t>
            </w:r>
          </w:p>
        </w:tc>
        <w:tc>
          <w:tcPr>
            <w:tcW w:w="1135" w:type="pct"/>
            <w:noWrap w:val="0"/>
            <w:vAlign w:val="center"/>
          </w:tcPr>
          <w:p w14:paraId="2C85F13C">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活动水平量（t或10</w:t>
            </w:r>
            <w:r>
              <w:rPr>
                <w:rFonts w:hint="default" w:ascii="Times New Roman" w:hAnsi="Times New Roman" w:eastAsia="仿宋_GB2312" w:cs="Times New Roman"/>
                <w:b w:val="0"/>
                <w:bCs w:val="0"/>
                <w:sz w:val="21"/>
                <w:szCs w:val="18"/>
                <w:highlight w:val="none"/>
                <w:vertAlign w:val="superscript"/>
                <w:lang w:val="en-US" w:eastAsia="zh-CN" w:bidi="ar-SA"/>
              </w:rPr>
              <w:t>4</w:t>
            </w:r>
            <w:r>
              <w:rPr>
                <w:rFonts w:hint="default" w:ascii="Times New Roman" w:hAnsi="Times New Roman" w:eastAsia="仿宋_GB2312" w:cs="Times New Roman"/>
                <w:b w:val="0"/>
                <w:bCs w:val="0"/>
                <w:sz w:val="21"/>
                <w:szCs w:val="18"/>
                <w:highlight w:val="none"/>
                <w:lang w:val="en-US" w:eastAsia="zh-CN" w:bidi="ar-SA"/>
              </w:rPr>
              <w:t>Nm</w:t>
            </w:r>
            <w:r>
              <w:rPr>
                <w:rFonts w:hint="default" w:ascii="Times New Roman" w:hAnsi="Times New Roman" w:eastAsia="仿宋_GB2312" w:cs="Times New Roman"/>
                <w:b w:val="0"/>
                <w:bCs w:val="0"/>
                <w:sz w:val="21"/>
                <w:szCs w:val="18"/>
                <w:highlight w:val="none"/>
                <w:vertAlign w:val="superscript"/>
                <w:lang w:val="en-US" w:eastAsia="zh-CN" w:bidi="ar-SA"/>
              </w:rPr>
              <w:t>3</w:t>
            </w:r>
            <w:r>
              <w:rPr>
                <w:rFonts w:hint="default" w:ascii="Times New Roman" w:hAnsi="Times New Roman" w:eastAsia="仿宋_GB2312" w:cs="Times New Roman"/>
                <w:b w:val="0"/>
                <w:bCs w:val="0"/>
                <w:sz w:val="21"/>
                <w:szCs w:val="18"/>
                <w:highlight w:val="none"/>
                <w:lang w:val="en-US" w:eastAsia="zh-CN" w:bidi="ar-SA"/>
              </w:rPr>
              <w:t>）</w:t>
            </w:r>
          </w:p>
        </w:tc>
        <w:tc>
          <w:tcPr>
            <w:tcW w:w="1354" w:type="pct"/>
            <w:noWrap w:val="0"/>
            <w:vAlign w:val="center"/>
          </w:tcPr>
          <w:p w14:paraId="33CCFD7C">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含碳量（</w:t>
            </w:r>
            <w:r>
              <w:rPr>
                <w:rFonts w:hint="default" w:ascii="Times New Roman" w:hAnsi="Times New Roman" w:eastAsia="仿宋_GB2312" w:cs="Times New Roman"/>
                <w:b w:val="0"/>
                <w:bCs w:val="0"/>
                <w:color w:val="000000"/>
                <w:sz w:val="21"/>
                <w:szCs w:val="21"/>
                <w:highlight w:val="none"/>
                <w:lang w:val="en-US" w:eastAsia="zh-CN" w:bidi="ar-SA"/>
              </w:rPr>
              <w:t>tC/t或tC /10</w:t>
            </w:r>
            <w:r>
              <w:rPr>
                <w:rFonts w:hint="default" w:ascii="Times New Roman" w:hAnsi="Times New Roman" w:eastAsia="仿宋_GB2312" w:cs="Times New Roman"/>
                <w:b w:val="0"/>
                <w:bCs w:val="0"/>
                <w:color w:val="000000"/>
                <w:sz w:val="21"/>
                <w:szCs w:val="21"/>
                <w:highlight w:val="none"/>
                <w:vertAlign w:val="superscript"/>
                <w:lang w:val="en-US" w:eastAsia="zh-CN" w:bidi="ar-SA"/>
              </w:rPr>
              <w:t>4</w:t>
            </w:r>
            <w:r>
              <w:rPr>
                <w:rFonts w:hint="default" w:ascii="Times New Roman" w:hAnsi="Times New Roman" w:eastAsia="仿宋_GB2312" w:cs="Times New Roman"/>
                <w:b w:val="0"/>
                <w:bCs w:val="0"/>
                <w:color w:val="000000"/>
                <w:sz w:val="21"/>
                <w:szCs w:val="21"/>
                <w:highlight w:val="none"/>
                <w:lang w:val="en-US" w:eastAsia="zh-CN" w:bidi="ar-SA"/>
              </w:rPr>
              <w:t>Nm</w:t>
            </w:r>
            <w:r>
              <w:rPr>
                <w:rFonts w:hint="eastAsia" w:ascii="Times New Roman" w:hAnsi="Times New Roman" w:eastAsia="仿宋_GB2312" w:cs="Times New Roman"/>
                <w:b w:val="0"/>
                <w:bCs w:val="0"/>
                <w:color w:val="auto"/>
                <w:sz w:val="21"/>
                <w:szCs w:val="21"/>
                <w:highlight w:val="none"/>
                <w:vertAlign w:val="superscript"/>
                <w:lang w:val="en-US" w:eastAsia="zh-CN" w:bidi="ar-SA"/>
              </w:rPr>
              <w:t>3</w:t>
            </w:r>
            <w:r>
              <w:rPr>
                <w:rFonts w:hint="default" w:ascii="Times New Roman" w:hAnsi="Times New Roman" w:eastAsia="仿宋_GB2312" w:cs="Times New Roman"/>
                <w:b w:val="0"/>
                <w:bCs w:val="0"/>
                <w:sz w:val="21"/>
                <w:szCs w:val="18"/>
                <w:highlight w:val="none"/>
                <w:lang w:val="en-US" w:eastAsia="zh-CN" w:bidi="ar-SA"/>
              </w:rPr>
              <w:t>）</w:t>
            </w:r>
          </w:p>
        </w:tc>
        <w:tc>
          <w:tcPr>
            <w:tcW w:w="864" w:type="pct"/>
            <w:noWrap w:val="0"/>
            <w:vAlign w:val="center"/>
          </w:tcPr>
          <w:p w14:paraId="1E0D631B">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输入的碳量（</w:t>
            </w:r>
            <w:r>
              <w:rPr>
                <w:rFonts w:hint="default" w:ascii="Times New Roman" w:hAnsi="Times New Roman" w:eastAsia="仿宋_GB2312" w:cs="Times New Roman"/>
                <w:b w:val="0"/>
                <w:bCs w:val="0"/>
                <w:color w:val="000000"/>
                <w:sz w:val="21"/>
                <w:szCs w:val="21"/>
                <w:highlight w:val="none"/>
                <w:lang w:val="en-US" w:eastAsia="zh-CN" w:bidi="ar-SA"/>
              </w:rPr>
              <w:t>tC</w:t>
            </w:r>
            <w:r>
              <w:rPr>
                <w:rFonts w:hint="default" w:ascii="Times New Roman" w:hAnsi="Times New Roman" w:eastAsia="仿宋_GB2312" w:cs="Times New Roman"/>
                <w:b w:val="0"/>
                <w:bCs w:val="0"/>
                <w:sz w:val="21"/>
                <w:szCs w:val="18"/>
                <w:highlight w:val="none"/>
                <w:lang w:val="en-US" w:eastAsia="zh-CN" w:bidi="ar-SA"/>
              </w:rPr>
              <w:t>）</w:t>
            </w:r>
          </w:p>
        </w:tc>
      </w:tr>
      <w:tr w14:paraId="4157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restart"/>
            <w:noWrap w:val="0"/>
            <w:vAlign w:val="center"/>
          </w:tcPr>
          <w:p w14:paraId="0420048F">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联产或副产品</w:t>
            </w:r>
          </w:p>
        </w:tc>
        <w:tc>
          <w:tcPr>
            <w:tcW w:w="1038" w:type="pct"/>
            <w:noWrap w:val="0"/>
            <w:vAlign w:val="top"/>
          </w:tcPr>
          <w:p w14:paraId="7464E327">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甲醇</w:t>
            </w:r>
          </w:p>
        </w:tc>
        <w:tc>
          <w:tcPr>
            <w:tcW w:w="1135" w:type="pct"/>
            <w:noWrap w:val="0"/>
            <w:vAlign w:val="top"/>
          </w:tcPr>
          <w:p w14:paraId="23A70946">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1B670E2B">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066D0FE4">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6503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top"/>
          </w:tcPr>
          <w:p w14:paraId="03D6E02E">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038" w:type="pct"/>
            <w:noWrap w:val="0"/>
            <w:vAlign w:val="top"/>
          </w:tcPr>
          <w:p w14:paraId="2185591E">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w:t>
            </w:r>
          </w:p>
        </w:tc>
        <w:tc>
          <w:tcPr>
            <w:tcW w:w="1135" w:type="pct"/>
            <w:noWrap w:val="0"/>
            <w:vAlign w:val="top"/>
          </w:tcPr>
          <w:p w14:paraId="22A02E52">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6F250EDD">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69B00096">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2F88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restart"/>
            <w:noWrap w:val="0"/>
            <w:vAlign w:val="center"/>
          </w:tcPr>
          <w:p w14:paraId="62B42C70">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回收气体</w:t>
            </w:r>
          </w:p>
        </w:tc>
        <w:tc>
          <w:tcPr>
            <w:tcW w:w="1038" w:type="pct"/>
            <w:noWrap w:val="0"/>
            <w:vAlign w:val="top"/>
          </w:tcPr>
          <w:p w14:paraId="0A9A7C58">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回收气体1</w:t>
            </w:r>
          </w:p>
        </w:tc>
        <w:tc>
          <w:tcPr>
            <w:tcW w:w="1135" w:type="pct"/>
            <w:noWrap w:val="0"/>
            <w:vAlign w:val="top"/>
          </w:tcPr>
          <w:p w14:paraId="69484109">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473C5DCB">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36846941">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08B3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center"/>
          </w:tcPr>
          <w:p w14:paraId="483B4670">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038" w:type="pct"/>
            <w:noWrap w:val="0"/>
            <w:vAlign w:val="top"/>
          </w:tcPr>
          <w:p w14:paraId="428BDB8D">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回收气体2</w:t>
            </w:r>
          </w:p>
        </w:tc>
        <w:tc>
          <w:tcPr>
            <w:tcW w:w="1135" w:type="pct"/>
            <w:noWrap w:val="0"/>
            <w:vAlign w:val="top"/>
          </w:tcPr>
          <w:p w14:paraId="7CA704F8">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2C60CC9D">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5338A5E1">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6218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center"/>
          </w:tcPr>
          <w:p w14:paraId="1C871ACF">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038" w:type="pct"/>
            <w:noWrap w:val="0"/>
            <w:vAlign w:val="top"/>
          </w:tcPr>
          <w:p w14:paraId="57622408">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w:t>
            </w:r>
          </w:p>
        </w:tc>
        <w:tc>
          <w:tcPr>
            <w:tcW w:w="1135" w:type="pct"/>
            <w:noWrap w:val="0"/>
            <w:vAlign w:val="top"/>
          </w:tcPr>
          <w:p w14:paraId="3795EE48">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0B4B0A27">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7A9E262D">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7202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restart"/>
            <w:noWrap w:val="0"/>
            <w:vAlign w:val="center"/>
          </w:tcPr>
          <w:p w14:paraId="31982441">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废弃物</w:t>
            </w:r>
          </w:p>
        </w:tc>
        <w:tc>
          <w:tcPr>
            <w:tcW w:w="1038" w:type="pct"/>
            <w:noWrap w:val="0"/>
            <w:vAlign w:val="top"/>
          </w:tcPr>
          <w:p w14:paraId="2A9149E9">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炉渣</w:t>
            </w:r>
          </w:p>
        </w:tc>
        <w:tc>
          <w:tcPr>
            <w:tcW w:w="1135" w:type="pct"/>
            <w:noWrap w:val="0"/>
            <w:vAlign w:val="top"/>
          </w:tcPr>
          <w:p w14:paraId="13A6C981">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5E4CBEB8">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767A09D3">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3BC0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top"/>
          </w:tcPr>
          <w:p w14:paraId="2D83C3B1">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038" w:type="pct"/>
            <w:noWrap w:val="0"/>
            <w:vAlign w:val="top"/>
          </w:tcPr>
          <w:p w14:paraId="4511882E">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除尘灰</w:t>
            </w:r>
          </w:p>
        </w:tc>
        <w:tc>
          <w:tcPr>
            <w:tcW w:w="1135" w:type="pct"/>
            <w:noWrap w:val="0"/>
            <w:vAlign w:val="top"/>
          </w:tcPr>
          <w:p w14:paraId="317BB764">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3DD46CE7">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41F08821">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4C92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top"/>
          </w:tcPr>
          <w:p w14:paraId="49DCC032">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038" w:type="pct"/>
            <w:noWrap w:val="0"/>
            <w:vAlign w:val="top"/>
          </w:tcPr>
          <w:p w14:paraId="6D892310">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飞灰</w:t>
            </w:r>
          </w:p>
        </w:tc>
        <w:tc>
          <w:tcPr>
            <w:tcW w:w="1135" w:type="pct"/>
            <w:noWrap w:val="0"/>
            <w:vAlign w:val="top"/>
          </w:tcPr>
          <w:p w14:paraId="59BBD3F7">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207619A0">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1D0C7A60">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37FC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top"/>
          </w:tcPr>
          <w:p w14:paraId="1CE142C5">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038" w:type="pct"/>
            <w:noWrap w:val="0"/>
            <w:vAlign w:val="top"/>
          </w:tcPr>
          <w:p w14:paraId="0C7DD95C">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其他废弃物</w:t>
            </w:r>
          </w:p>
        </w:tc>
        <w:tc>
          <w:tcPr>
            <w:tcW w:w="1135" w:type="pct"/>
            <w:noWrap w:val="0"/>
            <w:vAlign w:val="top"/>
          </w:tcPr>
          <w:p w14:paraId="0B5AFDBF">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1354" w:type="pct"/>
            <w:noWrap w:val="0"/>
            <w:vAlign w:val="top"/>
          </w:tcPr>
          <w:p w14:paraId="2252BF85">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c>
          <w:tcPr>
            <w:tcW w:w="864" w:type="pct"/>
            <w:noWrap w:val="0"/>
            <w:vAlign w:val="top"/>
          </w:tcPr>
          <w:p w14:paraId="233D87F3">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p>
        </w:tc>
      </w:tr>
      <w:tr w14:paraId="1FA4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pct"/>
            <w:gridSpan w:val="4"/>
            <w:noWrap w:val="0"/>
            <w:vAlign w:val="top"/>
          </w:tcPr>
          <w:p w14:paraId="2476DCED">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碳输出小计</w:t>
            </w:r>
          </w:p>
        </w:tc>
        <w:tc>
          <w:tcPr>
            <w:tcW w:w="864" w:type="pct"/>
            <w:noWrap w:val="0"/>
            <w:vAlign w:val="top"/>
          </w:tcPr>
          <w:p w14:paraId="5C384EFB">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r>
      <w:tr w14:paraId="0845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pct"/>
            <w:gridSpan w:val="4"/>
            <w:noWrap w:val="0"/>
            <w:vAlign w:val="top"/>
          </w:tcPr>
          <w:p w14:paraId="32FAF9E0">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装置编号1工艺过程排放（tCO</w:t>
            </w:r>
            <w:r>
              <w:rPr>
                <w:rFonts w:hint="default" w:ascii="Times New Roman" w:hAnsi="Times New Roman" w:eastAsia="仿宋_GB2312" w:cs="Times New Roman"/>
                <w:b w:val="0"/>
                <w:bCs w:val="0"/>
                <w:sz w:val="21"/>
                <w:szCs w:val="18"/>
                <w:highlight w:val="none"/>
                <w:vertAlign w:val="subscript"/>
                <w:lang w:val="en-US" w:eastAsia="zh-CN" w:bidi="ar-SA"/>
              </w:rPr>
              <w:t>2</w:t>
            </w:r>
            <w:r>
              <w:rPr>
                <w:rFonts w:hint="default" w:ascii="Times New Roman" w:hAnsi="Times New Roman" w:eastAsia="仿宋_GB2312" w:cs="Times New Roman"/>
                <w:b w:val="0"/>
                <w:bCs w:val="0"/>
                <w:sz w:val="21"/>
                <w:szCs w:val="18"/>
                <w:highlight w:val="none"/>
                <w:lang w:val="en-US" w:eastAsia="zh-CN" w:bidi="ar-SA"/>
              </w:rPr>
              <w:t>）</w:t>
            </w:r>
          </w:p>
        </w:tc>
        <w:tc>
          <w:tcPr>
            <w:tcW w:w="864" w:type="pct"/>
            <w:noWrap w:val="0"/>
            <w:vAlign w:val="top"/>
          </w:tcPr>
          <w:p w14:paraId="7C46843D">
            <w:pPr>
              <w:tabs>
                <w:tab w:val="center" w:pos="4201"/>
                <w:tab w:val="right" w:leader="dot" w:pos="9298"/>
              </w:tabs>
              <w:autoSpaceDE w:val="0"/>
              <w:autoSpaceDN w:val="0"/>
              <w:spacing w:beforeLines="0" w:afterLines="0" w:line="240" w:lineRule="auto"/>
              <w:ind w:firstLine="0" w:firstLineChars="0"/>
              <w:jc w:val="left"/>
              <w:rPr>
                <w:rFonts w:hint="default" w:ascii="Times New Roman" w:hAnsi="Times New Roman" w:eastAsia="仿宋_GB2312" w:cs="Times New Roman"/>
                <w:b w:val="0"/>
                <w:bCs w:val="0"/>
                <w:sz w:val="21"/>
                <w:szCs w:val="18"/>
                <w:highlight w:val="none"/>
                <w:lang w:val="en-US" w:eastAsia="zh-CN" w:bidi="ar-SA"/>
              </w:rPr>
            </w:pPr>
          </w:p>
        </w:tc>
      </w:tr>
      <w:tr w14:paraId="0F32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33227070">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装置1</w:t>
            </w:r>
          </w:p>
        </w:tc>
      </w:tr>
      <w:tr w14:paraId="4D44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389EBF46">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w:t>
            </w:r>
          </w:p>
        </w:tc>
      </w:tr>
      <w:tr w14:paraId="5888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631BE057">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装置2</w:t>
            </w:r>
          </w:p>
        </w:tc>
      </w:tr>
      <w:tr w14:paraId="4BCC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1F826A3B">
            <w:pPr>
              <w:tabs>
                <w:tab w:val="center" w:pos="4201"/>
                <w:tab w:val="right" w:leader="dot" w:pos="9298"/>
              </w:tabs>
              <w:autoSpaceDE w:val="0"/>
              <w:autoSpaceDN w:val="0"/>
              <w:spacing w:beforeLines="0" w:afterLines="0" w:line="240" w:lineRule="auto"/>
              <w:ind w:firstLine="0" w:firstLineChars="0"/>
              <w:jc w:val="center"/>
              <w:rPr>
                <w:rFonts w:hint="default" w:ascii="Times New Roman" w:hAnsi="Times New Roman" w:eastAsia="仿宋_GB2312" w:cs="Times New Roman"/>
                <w:b w:val="0"/>
                <w:bCs w:val="0"/>
                <w:sz w:val="21"/>
                <w:szCs w:val="18"/>
                <w:highlight w:val="none"/>
                <w:lang w:val="en-US" w:eastAsia="zh-CN" w:bidi="ar-SA"/>
              </w:rPr>
            </w:pPr>
            <w:r>
              <w:rPr>
                <w:rFonts w:hint="default" w:ascii="Times New Roman" w:hAnsi="Times New Roman" w:eastAsia="仿宋_GB2312" w:cs="Times New Roman"/>
                <w:b w:val="0"/>
                <w:bCs w:val="0"/>
                <w:sz w:val="21"/>
                <w:szCs w:val="18"/>
                <w:highlight w:val="none"/>
                <w:lang w:val="en-US" w:eastAsia="zh-CN" w:bidi="ar-SA"/>
              </w:rPr>
              <w:t>……</w:t>
            </w:r>
          </w:p>
        </w:tc>
      </w:tr>
    </w:tbl>
    <w:p w14:paraId="7850A4CA">
      <w:pPr>
        <w:tabs>
          <w:tab w:val="center" w:pos="4201"/>
          <w:tab w:val="right" w:leader="dot" w:pos="9298"/>
        </w:tabs>
        <w:autoSpaceDE w:val="0"/>
        <w:autoSpaceDN w:val="0"/>
        <w:adjustRightInd w:val="0"/>
        <w:spacing w:beforeLines="0" w:afterLines="0"/>
        <w:ind w:firstLine="0" w:firstLineChars="0"/>
        <w:jc w:val="center"/>
        <w:rPr>
          <w:rFonts w:hint="default" w:ascii="Times New Roman" w:hAnsi="Times New Roman" w:eastAsia="仿宋_GB2312" w:cs="Times New Roman"/>
          <w:b w:val="0"/>
          <w:bCs w:val="0"/>
          <w:sz w:val="21"/>
          <w:szCs w:val="21"/>
          <w:highlight w:val="none"/>
          <w:lang w:val="en-US" w:eastAsia="zh-CN" w:bidi="ar-SA"/>
        </w:rPr>
      </w:pPr>
    </w:p>
    <w:p w14:paraId="2EF866AD">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400" w:lineRule="exact"/>
        <w:ind w:firstLine="0" w:firstLineChars="0"/>
        <w:jc w:val="center"/>
        <w:textAlignment w:val="auto"/>
        <w:rPr>
          <w:rFonts w:hint="default" w:ascii="Times New Roman" w:hAnsi="Times New Roman" w:eastAsia="仿宋_GB2312" w:cs="Times New Roman"/>
          <w:b w:val="0"/>
          <w:bCs w:val="0"/>
          <w:color w:val="auto"/>
          <w:kern w:val="0"/>
          <w:sz w:val="32"/>
          <w:szCs w:val="32"/>
          <w:highlight w:val="none"/>
          <w:lang w:val="en-US" w:eastAsia="zh-CN" w:bidi="ar-SA"/>
        </w:rPr>
      </w:pPr>
      <w:r>
        <w:rPr>
          <w:rFonts w:hint="default" w:ascii="Times New Roman" w:hAnsi="Times New Roman" w:eastAsia="仿宋_GB2312" w:cs="Times New Roman"/>
          <w:b w:val="0"/>
          <w:bCs w:val="0"/>
          <w:kern w:val="0"/>
          <w:sz w:val="28"/>
          <w:szCs w:val="28"/>
          <w:highlight w:val="none"/>
          <w:lang w:val="en-US" w:eastAsia="zh-CN" w:bidi="ar-SA"/>
        </w:rPr>
        <w:br w:type="page"/>
      </w:r>
      <w:r>
        <w:rPr>
          <w:rFonts w:hint="default" w:ascii="Times New Roman" w:hAnsi="Times New Roman" w:eastAsia="仿宋_GB2312" w:cs="Times New Roman"/>
          <w:b w:val="0"/>
          <w:bCs w:val="0"/>
          <w:kern w:val="0"/>
          <w:sz w:val="28"/>
          <w:szCs w:val="28"/>
          <w:highlight w:val="none"/>
          <w:lang w:val="en-US" w:eastAsia="zh-CN" w:bidi="ar-SA"/>
        </w:rPr>
        <w:t>表</w:t>
      </w:r>
      <w:r>
        <w:rPr>
          <w:rFonts w:hint="eastAsia" w:ascii="Times New Roman" w:hAnsi="Times New Roman" w:eastAsia="仿宋_GB2312" w:cs="Times New Roman"/>
          <w:b w:val="0"/>
          <w:bCs w:val="0"/>
          <w:kern w:val="0"/>
          <w:sz w:val="28"/>
          <w:szCs w:val="28"/>
          <w:highlight w:val="none"/>
          <w:lang w:val="en-US" w:eastAsia="zh-CN" w:bidi="ar-SA"/>
        </w:rPr>
        <w:t xml:space="preserve">5 </w:t>
      </w:r>
      <w:r>
        <w:rPr>
          <w:rFonts w:hint="default" w:ascii="Times New Roman" w:hAnsi="Times New Roman" w:eastAsia="仿宋_GB2312" w:cs="Times New Roman"/>
          <w:b w:val="0"/>
          <w:bCs w:val="0"/>
          <w:kern w:val="0"/>
          <w:sz w:val="28"/>
          <w:szCs w:val="28"/>
          <w:highlight w:val="none"/>
          <w:lang w:val="en-US" w:eastAsia="zh-CN" w:bidi="ar-SA"/>
        </w:rPr>
        <w:t>甲醇</w:t>
      </w:r>
      <w:r>
        <w:rPr>
          <w:rFonts w:hint="eastAsia" w:ascii="Times New Roman" w:hAnsi="Times New Roman" w:eastAsia="仿宋_GB2312" w:cs="仿宋"/>
          <w:b w:val="0"/>
          <w:bCs w:val="0"/>
          <w:color w:val="auto"/>
          <w:kern w:val="0"/>
          <w:sz w:val="28"/>
          <w:szCs w:val="28"/>
          <w:highlight w:val="none"/>
          <w:lang w:val="en-US" w:eastAsia="zh-CN" w:bidi="ar-SA"/>
        </w:rPr>
        <w:t>生产</w:t>
      </w:r>
      <w:r>
        <w:rPr>
          <w:rFonts w:hint="default" w:ascii="Times New Roman" w:hAnsi="Times New Roman" w:eastAsia="仿宋_GB2312" w:cs="Times New Roman"/>
          <w:b w:val="0"/>
          <w:bCs w:val="0"/>
          <w:color w:val="auto"/>
          <w:kern w:val="0"/>
          <w:sz w:val="28"/>
          <w:szCs w:val="28"/>
          <w:highlight w:val="none"/>
          <w:lang w:val="en-US" w:eastAsia="zh-CN" w:bidi="ar-SA"/>
        </w:rPr>
        <w:t>净外购使用电力对应的活动数据及排放因子数据一览表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8"/>
        <w:gridCol w:w="2086"/>
        <w:gridCol w:w="2624"/>
        <w:gridCol w:w="1645"/>
      </w:tblGrid>
      <w:tr w14:paraId="5655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3684755B">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类型</w:t>
            </w:r>
          </w:p>
        </w:tc>
        <w:tc>
          <w:tcPr>
            <w:tcW w:w="1225" w:type="pct"/>
            <w:noWrap w:val="0"/>
            <w:vAlign w:val="center"/>
          </w:tcPr>
          <w:p w14:paraId="481FB31A">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cs="Times New Roman"/>
                <w:b w:val="0"/>
                <w:bCs w:val="0"/>
                <w:color w:val="auto"/>
                <w:sz w:val="21"/>
                <w:szCs w:val="18"/>
                <w:highlight w:val="none"/>
                <w:lang w:val="en-US" w:eastAsia="zh-CN" w:bidi="ar-SA"/>
              </w:rPr>
              <w:t>电量</w:t>
            </w:r>
            <w:r>
              <w:rPr>
                <w:rFonts w:hint="eastAsia" w:ascii="Times New Roman" w:hAnsi="Times New Roman" w:eastAsia="仿宋_GB2312"/>
                <w:bCs/>
                <w:color w:val="000000"/>
                <w:kern w:val="0"/>
                <w:sz w:val="21"/>
                <w:szCs w:val="21"/>
                <w:lang w:eastAsia="zh-CN"/>
              </w:rPr>
              <w:t>（</w:t>
            </w:r>
            <w:r>
              <w:rPr>
                <w:rFonts w:hint="eastAsia" w:ascii="Times New Roman" w:hAnsi="Times New Roman" w:eastAsia="仿宋_GB2312" w:cs="Times New Roman"/>
                <w:color w:val="auto"/>
                <w:sz w:val="21"/>
                <w:szCs w:val="21"/>
                <w:highlight w:val="none"/>
                <w:lang w:val="en-US" w:eastAsia="zh-CN"/>
              </w:rPr>
              <w:t>MW</w:t>
            </w:r>
            <w:r>
              <w:rPr>
                <w:rFonts w:hint="default" w:ascii="Times New Roman" w:hAnsi="Times New Roman" w:eastAsia="仿宋_GB2312" w:cs="Times New Roman"/>
                <w:color w:val="auto"/>
                <w:sz w:val="21"/>
                <w:szCs w:val="21"/>
                <w:highlight w:val="none"/>
                <w:lang w:val="en-US" w:eastAsia="zh-CN"/>
              </w:rPr>
              <w:t>·</w:t>
            </w:r>
            <w:r>
              <w:rPr>
                <w:rFonts w:hint="eastAsia" w:ascii="Times New Roman" w:hAnsi="Times New Roman" w:eastAsia="仿宋_GB2312" w:cs="Times New Roman"/>
                <w:color w:val="auto"/>
                <w:sz w:val="21"/>
                <w:szCs w:val="21"/>
                <w:highlight w:val="none"/>
                <w:lang w:val="en-US" w:eastAsia="zh-CN"/>
              </w:rPr>
              <w:t>h）</w:t>
            </w:r>
          </w:p>
        </w:tc>
        <w:tc>
          <w:tcPr>
            <w:tcW w:w="1541" w:type="pct"/>
            <w:noWrap w:val="0"/>
            <w:vAlign w:val="center"/>
          </w:tcPr>
          <w:p w14:paraId="601C95FB">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排放因子</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tCO</w:t>
            </w:r>
            <w:r>
              <w:rPr>
                <w:rFonts w:ascii="Times New Roman" w:hAnsi="Times New Roman" w:eastAsia="仿宋_GB2312"/>
                <w:bCs/>
                <w:color w:val="000000"/>
                <w:kern w:val="0"/>
                <w:sz w:val="21"/>
                <w:szCs w:val="21"/>
                <w:vertAlign w:val="subscript"/>
              </w:rPr>
              <w:t>2</w:t>
            </w:r>
            <w:r>
              <w:rPr>
                <w:rFonts w:ascii="Times New Roman" w:hAnsi="Times New Roman" w:eastAsia="仿宋_GB2312"/>
                <w:bCs/>
                <w:color w:val="000000"/>
                <w:kern w:val="0"/>
                <w:sz w:val="21"/>
                <w:szCs w:val="21"/>
              </w:rPr>
              <w:t>/</w:t>
            </w:r>
            <w:r>
              <w:rPr>
                <w:rFonts w:hint="eastAsia" w:ascii="Times New Roman" w:hAnsi="Times New Roman" w:eastAsia="仿宋_GB2312" w:cs="Times New Roman"/>
                <w:color w:val="auto"/>
                <w:sz w:val="21"/>
                <w:szCs w:val="21"/>
                <w:highlight w:val="none"/>
                <w:lang w:val="en-US" w:eastAsia="zh-CN"/>
              </w:rPr>
              <w:t>MW</w:t>
            </w:r>
            <w:r>
              <w:rPr>
                <w:rFonts w:hint="default" w:ascii="Times New Roman" w:hAnsi="Times New Roman" w:eastAsia="仿宋_GB2312" w:cs="Times New Roman"/>
                <w:color w:val="auto"/>
                <w:sz w:val="21"/>
                <w:szCs w:val="21"/>
                <w:highlight w:val="none"/>
                <w:lang w:val="en-US" w:eastAsia="zh-CN"/>
              </w:rPr>
              <w:t>·</w:t>
            </w:r>
            <w:r>
              <w:rPr>
                <w:rFonts w:hint="eastAsia" w:ascii="Times New Roman" w:hAnsi="Times New Roman" w:eastAsia="仿宋_GB2312" w:cs="Times New Roman"/>
                <w:color w:val="auto"/>
                <w:sz w:val="21"/>
                <w:szCs w:val="21"/>
                <w:highlight w:val="none"/>
                <w:lang w:val="en-US" w:eastAsia="zh-CN"/>
              </w:rPr>
              <w:t>h</w:t>
            </w:r>
            <w:r>
              <w:rPr>
                <w:rFonts w:hint="eastAsia" w:ascii="Times New Roman" w:hAnsi="Times New Roman" w:eastAsia="仿宋_GB2312"/>
                <w:bCs/>
                <w:color w:val="000000"/>
                <w:kern w:val="0"/>
                <w:sz w:val="21"/>
                <w:szCs w:val="21"/>
                <w:lang w:eastAsia="zh-CN"/>
              </w:rPr>
              <w:t>）</w:t>
            </w:r>
          </w:p>
        </w:tc>
        <w:tc>
          <w:tcPr>
            <w:tcW w:w="966" w:type="pct"/>
            <w:noWrap w:val="0"/>
            <w:vAlign w:val="center"/>
          </w:tcPr>
          <w:p w14:paraId="55A372E7">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bCs/>
                <w:color w:val="000000"/>
                <w:sz w:val="21"/>
                <w:szCs w:val="21"/>
              </w:rPr>
              <w:t>排放量</w:t>
            </w:r>
            <w:r>
              <w:rPr>
                <w:rFonts w:hint="eastAsia" w:ascii="Times New Roman" w:hAnsi="Times New Roman" w:eastAsia="仿宋_GB2312"/>
                <w:bCs/>
                <w:color w:val="000000"/>
                <w:sz w:val="21"/>
                <w:szCs w:val="21"/>
                <w:lang w:eastAsia="zh-CN"/>
              </w:rPr>
              <w:t>（</w:t>
            </w:r>
            <w:r>
              <w:rPr>
                <w:rFonts w:ascii="Times New Roman" w:hAnsi="Times New Roman" w:eastAsia="仿宋_GB2312"/>
                <w:bCs/>
                <w:color w:val="000000"/>
                <w:sz w:val="21"/>
                <w:szCs w:val="21"/>
              </w:rPr>
              <w:t>t</w:t>
            </w:r>
            <w:r>
              <w:rPr>
                <w:rFonts w:ascii="Times New Roman" w:hAnsi="Times New Roman" w:eastAsia="仿宋_GB2312"/>
                <w:bCs/>
                <w:color w:val="000000"/>
                <w:kern w:val="0"/>
                <w:sz w:val="21"/>
                <w:szCs w:val="21"/>
              </w:rPr>
              <w:t>CO</w:t>
            </w:r>
            <w:r>
              <w:rPr>
                <w:rFonts w:ascii="Times New Roman" w:hAnsi="Times New Roman" w:eastAsia="仿宋_GB2312"/>
                <w:bCs/>
                <w:color w:val="000000"/>
                <w:kern w:val="0"/>
                <w:sz w:val="21"/>
                <w:szCs w:val="21"/>
                <w:vertAlign w:val="subscript"/>
              </w:rPr>
              <w:t>2</w:t>
            </w:r>
            <w:r>
              <w:rPr>
                <w:rFonts w:hint="eastAsia" w:ascii="Times New Roman" w:hAnsi="Times New Roman" w:eastAsia="仿宋_GB2312"/>
                <w:bCs/>
                <w:color w:val="000000"/>
                <w:sz w:val="21"/>
                <w:szCs w:val="21"/>
                <w:lang w:eastAsia="zh-CN"/>
              </w:rPr>
              <w:t>）</w:t>
            </w:r>
          </w:p>
        </w:tc>
      </w:tr>
      <w:tr w14:paraId="5538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04523C2D">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净外购使用电量</w:t>
            </w:r>
          </w:p>
        </w:tc>
        <w:tc>
          <w:tcPr>
            <w:tcW w:w="1225" w:type="pct"/>
            <w:noWrap w:val="0"/>
            <w:vAlign w:val="center"/>
          </w:tcPr>
          <w:p w14:paraId="732607B8">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437BFC36">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3BD462EE">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3E2A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072E3BEF">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购入电量</w:t>
            </w:r>
          </w:p>
        </w:tc>
        <w:tc>
          <w:tcPr>
            <w:tcW w:w="1225" w:type="pct"/>
            <w:noWrap w:val="0"/>
            <w:vAlign w:val="center"/>
          </w:tcPr>
          <w:p w14:paraId="02FD925E">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6F49D6FF">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19FE0C11">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146F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124DFCCB">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购入非化石能源电量</w:t>
            </w:r>
          </w:p>
        </w:tc>
        <w:tc>
          <w:tcPr>
            <w:tcW w:w="1225" w:type="pct"/>
            <w:noWrap w:val="0"/>
            <w:vAlign w:val="center"/>
          </w:tcPr>
          <w:p w14:paraId="5A53A5D1">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35E83D67">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2E010DCD">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749E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267" w:type="pct"/>
            <w:noWrap w:val="0"/>
            <w:vAlign w:val="center"/>
          </w:tcPr>
          <w:p w14:paraId="6F57A502">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输出电量</w:t>
            </w:r>
          </w:p>
        </w:tc>
        <w:tc>
          <w:tcPr>
            <w:tcW w:w="1225" w:type="pct"/>
            <w:noWrap w:val="0"/>
            <w:vAlign w:val="center"/>
          </w:tcPr>
          <w:p w14:paraId="2963EC0F">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56B174EF">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1C2ACBDC">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5491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7" w:type="pct"/>
            <w:noWrap w:val="0"/>
            <w:vAlign w:val="center"/>
          </w:tcPr>
          <w:p w14:paraId="5BA273E4">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240" w:lineRule="auto"/>
              <w:ind w:firstLine="0" w:firstLineChars="0"/>
              <w:jc w:val="center"/>
              <w:textAlignment w:val="auto"/>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输出非化石能源电量</w:t>
            </w:r>
          </w:p>
        </w:tc>
        <w:tc>
          <w:tcPr>
            <w:tcW w:w="1225" w:type="pct"/>
            <w:noWrap w:val="0"/>
            <w:vAlign w:val="center"/>
          </w:tcPr>
          <w:p w14:paraId="31C6EE92">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33515A0B">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5A7A6488">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0A99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3" w:type="pct"/>
            <w:gridSpan w:val="3"/>
            <w:noWrap w:val="0"/>
            <w:vAlign w:val="center"/>
          </w:tcPr>
          <w:p w14:paraId="0B105845">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隐含的CO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排放量合计（</w:t>
            </w:r>
            <w:r>
              <w:rPr>
                <w:rFonts w:hint="eastAsia" w:ascii="Times New Roman" w:hAnsi="Times New Roman" w:eastAsia="仿宋_GB2312" w:cs="Times New Roman"/>
                <w:b w:val="0"/>
                <w:bCs w:val="0"/>
                <w:color w:val="auto"/>
                <w:sz w:val="21"/>
                <w:szCs w:val="18"/>
                <w:highlight w:val="none"/>
                <w:lang w:val="en-US" w:eastAsia="zh-CN" w:bidi="ar-SA"/>
              </w:rPr>
              <w:t>t</w:t>
            </w:r>
            <w:r>
              <w:rPr>
                <w:rFonts w:hint="default" w:ascii="Times New Roman" w:hAnsi="Times New Roman" w:eastAsia="仿宋_GB2312" w:cs="Times New Roman"/>
                <w:b w:val="0"/>
                <w:bCs w:val="0"/>
                <w:color w:val="auto"/>
                <w:sz w:val="21"/>
                <w:szCs w:val="18"/>
                <w:highlight w:val="none"/>
                <w:lang w:val="en-US" w:eastAsia="zh-CN" w:bidi="ar-SA"/>
              </w:rPr>
              <w:t>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w:t>
            </w:r>
          </w:p>
        </w:tc>
        <w:tc>
          <w:tcPr>
            <w:tcW w:w="966" w:type="pct"/>
            <w:noWrap w:val="0"/>
            <w:vAlign w:val="center"/>
          </w:tcPr>
          <w:p w14:paraId="559473C2">
            <w:pPr>
              <w:tabs>
                <w:tab w:val="center" w:pos="4201"/>
                <w:tab w:val="right" w:leader="dot" w:pos="9298"/>
              </w:tabs>
              <w:autoSpaceDE w:val="0"/>
              <w:autoSpaceDN w:val="0"/>
              <w:adjustRightInd w:val="0"/>
              <w:spacing w:beforeLines="0" w:afterLines="0" w:line="36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bl>
    <w:p w14:paraId="45C515BB">
      <w:pPr>
        <w:keepNext w:val="0"/>
        <w:keepLines w:val="0"/>
        <w:pageBreakBefore w:val="0"/>
        <w:widowControl w:val="0"/>
        <w:tabs>
          <w:tab w:val="center" w:pos="4201"/>
          <w:tab w:val="right" w:leader="dot" w:pos="9298"/>
        </w:tabs>
        <w:kinsoku/>
        <w:wordWrap/>
        <w:overflowPunct/>
        <w:topLinePunct w:val="0"/>
        <w:autoSpaceDE w:val="0"/>
        <w:autoSpaceDN w:val="0"/>
        <w:bidi w:val="0"/>
        <w:adjustRightInd w:val="0"/>
        <w:snapToGrid/>
        <w:spacing w:beforeLines="0" w:afterLines="0" w:line="400" w:lineRule="exact"/>
        <w:ind w:firstLine="0" w:firstLineChars="0"/>
        <w:jc w:val="center"/>
        <w:textAlignment w:val="auto"/>
        <w:rPr>
          <w:rFonts w:hint="default" w:ascii="Times New Roman" w:hAnsi="Times New Roman" w:eastAsia="仿宋_GB2312" w:cs="Times New Roman"/>
          <w:b w:val="0"/>
          <w:bCs w:val="0"/>
          <w:color w:val="auto"/>
          <w:kern w:val="0"/>
          <w:sz w:val="28"/>
          <w:szCs w:val="28"/>
          <w:highlight w:val="none"/>
          <w:lang w:val="en-US" w:eastAsia="zh-CN" w:bidi="ar-SA"/>
        </w:rPr>
      </w:pPr>
      <w:r>
        <w:rPr>
          <w:rFonts w:hint="default" w:ascii="Times New Roman" w:hAnsi="Times New Roman" w:eastAsia="仿宋_GB2312" w:cs="Times New Roman"/>
          <w:b w:val="0"/>
          <w:bCs w:val="0"/>
          <w:color w:val="auto"/>
          <w:kern w:val="0"/>
          <w:sz w:val="28"/>
          <w:szCs w:val="28"/>
          <w:highlight w:val="none"/>
          <w:lang w:val="en-US" w:eastAsia="zh-CN" w:bidi="ar-SA"/>
        </w:rPr>
        <w:t>表</w:t>
      </w:r>
      <w:r>
        <w:rPr>
          <w:rFonts w:hint="eastAsia" w:ascii="Times New Roman" w:hAnsi="Times New Roman" w:eastAsia="仿宋_GB2312" w:cs="Times New Roman"/>
          <w:b w:val="0"/>
          <w:bCs w:val="0"/>
          <w:color w:val="auto"/>
          <w:kern w:val="0"/>
          <w:sz w:val="28"/>
          <w:szCs w:val="28"/>
          <w:highlight w:val="none"/>
          <w:lang w:val="en-US" w:eastAsia="zh-CN" w:bidi="ar-SA"/>
        </w:rPr>
        <w:t>6</w:t>
      </w:r>
      <w:r>
        <w:rPr>
          <w:rFonts w:hint="default" w:ascii="Times New Roman" w:hAnsi="Times New Roman" w:eastAsia="仿宋_GB2312" w:cs="Times New Roman"/>
          <w:b w:val="0"/>
          <w:bCs w:val="0"/>
          <w:color w:val="auto"/>
          <w:kern w:val="0"/>
          <w:sz w:val="28"/>
          <w:szCs w:val="28"/>
          <w:highlight w:val="none"/>
          <w:lang w:val="en-US" w:eastAsia="zh-CN" w:bidi="ar-SA"/>
        </w:rPr>
        <w:t xml:space="preserve"> 合成氨生产净外购使用蒸汽（热力）</w:t>
      </w:r>
      <w:r>
        <w:rPr>
          <w:rFonts w:hint="eastAsia" w:ascii="Times New Roman" w:hAnsi="Times New Roman" w:eastAsia="仿宋_GB2312" w:cs="仿宋_GB2312"/>
          <w:color w:val="auto"/>
          <w:sz w:val="28"/>
          <w:szCs w:val="28"/>
          <w:highlight w:val="none"/>
        </w:rPr>
        <w:t>对应的活动数据及排放因子数据一览表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2337"/>
        <w:gridCol w:w="2624"/>
        <w:gridCol w:w="1645"/>
      </w:tblGrid>
      <w:tr w14:paraId="60D5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pct"/>
            <w:noWrap w:val="0"/>
            <w:vAlign w:val="center"/>
          </w:tcPr>
          <w:p w14:paraId="2A735DBF">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类型</w:t>
            </w:r>
          </w:p>
        </w:tc>
        <w:tc>
          <w:tcPr>
            <w:tcW w:w="1372" w:type="pct"/>
            <w:noWrap w:val="0"/>
            <w:vAlign w:val="center"/>
          </w:tcPr>
          <w:p w14:paraId="3531B0B4">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bCs/>
                <w:color w:val="000000"/>
                <w:kern w:val="0"/>
                <w:sz w:val="21"/>
                <w:szCs w:val="21"/>
              </w:rPr>
              <w:t>热量</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GJ</w:t>
            </w:r>
            <w:r>
              <w:rPr>
                <w:rFonts w:hint="eastAsia" w:ascii="Times New Roman" w:hAnsi="Times New Roman" w:eastAsia="仿宋_GB2312"/>
                <w:bCs/>
                <w:color w:val="000000"/>
                <w:kern w:val="0"/>
                <w:sz w:val="21"/>
                <w:szCs w:val="21"/>
                <w:lang w:eastAsia="zh-CN"/>
              </w:rPr>
              <w:t>）</w:t>
            </w:r>
          </w:p>
        </w:tc>
        <w:tc>
          <w:tcPr>
            <w:tcW w:w="1541" w:type="pct"/>
            <w:noWrap w:val="0"/>
            <w:vAlign w:val="center"/>
          </w:tcPr>
          <w:p w14:paraId="2A8F230B">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bCs/>
                <w:color w:val="000000"/>
                <w:kern w:val="0"/>
                <w:sz w:val="21"/>
                <w:szCs w:val="21"/>
              </w:rPr>
              <w:t>排放因子</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tCO</w:t>
            </w:r>
            <w:r>
              <w:rPr>
                <w:rFonts w:ascii="Times New Roman" w:hAnsi="Times New Roman" w:eastAsia="仿宋_GB2312"/>
                <w:bCs/>
                <w:color w:val="000000"/>
                <w:kern w:val="0"/>
                <w:sz w:val="21"/>
                <w:szCs w:val="21"/>
                <w:vertAlign w:val="subscript"/>
              </w:rPr>
              <w:t>2</w:t>
            </w:r>
            <w:r>
              <w:rPr>
                <w:rFonts w:ascii="Times New Roman" w:hAnsi="Times New Roman" w:eastAsia="仿宋_GB2312"/>
                <w:bCs/>
                <w:color w:val="000000"/>
                <w:kern w:val="0"/>
                <w:sz w:val="21"/>
                <w:szCs w:val="21"/>
              </w:rPr>
              <w:t>/GJ</w:t>
            </w:r>
            <w:r>
              <w:rPr>
                <w:rFonts w:hint="eastAsia" w:ascii="Times New Roman" w:hAnsi="Times New Roman" w:eastAsia="仿宋_GB2312"/>
                <w:bCs/>
                <w:color w:val="000000"/>
                <w:kern w:val="0"/>
                <w:sz w:val="21"/>
                <w:szCs w:val="21"/>
                <w:lang w:eastAsia="zh-CN"/>
              </w:rPr>
              <w:t>）</w:t>
            </w:r>
          </w:p>
        </w:tc>
        <w:tc>
          <w:tcPr>
            <w:tcW w:w="966" w:type="pct"/>
            <w:noWrap w:val="0"/>
            <w:vAlign w:val="center"/>
          </w:tcPr>
          <w:p w14:paraId="70E8D9EE">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eastAsia" w:ascii="Times New Roman" w:hAnsi="Times New Roman" w:eastAsia="仿宋_GB2312"/>
                <w:bCs/>
                <w:color w:val="000000"/>
                <w:kern w:val="0"/>
                <w:sz w:val="21"/>
                <w:szCs w:val="21"/>
              </w:rPr>
              <w:t>排放量</w:t>
            </w:r>
            <w:r>
              <w:rPr>
                <w:rFonts w:hint="eastAsia" w:ascii="Times New Roman" w:hAnsi="Times New Roman" w:eastAsia="仿宋_GB2312"/>
                <w:bCs/>
                <w:color w:val="000000"/>
                <w:kern w:val="0"/>
                <w:sz w:val="21"/>
                <w:szCs w:val="21"/>
                <w:lang w:eastAsia="zh-CN"/>
              </w:rPr>
              <w:t>（</w:t>
            </w:r>
            <w:r>
              <w:rPr>
                <w:rFonts w:ascii="Times New Roman" w:hAnsi="Times New Roman" w:eastAsia="仿宋_GB2312"/>
                <w:bCs/>
                <w:color w:val="000000"/>
                <w:kern w:val="0"/>
                <w:sz w:val="21"/>
                <w:szCs w:val="21"/>
              </w:rPr>
              <w:t>tCO</w:t>
            </w:r>
            <w:r>
              <w:rPr>
                <w:rFonts w:ascii="Times New Roman" w:hAnsi="Times New Roman" w:eastAsia="仿宋_GB2312"/>
                <w:bCs/>
                <w:color w:val="000000"/>
                <w:kern w:val="0"/>
                <w:sz w:val="21"/>
                <w:szCs w:val="21"/>
                <w:vertAlign w:val="subscript"/>
              </w:rPr>
              <w:t>2</w:t>
            </w:r>
            <w:r>
              <w:rPr>
                <w:rFonts w:hint="eastAsia" w:ascii="Times New Roman" w:hAnsi="Times New Roman" w:eastAsia="仿宋_GB2312"/>
                <w:bCs/>
                <w:color w:val="000000"/>
                <w:kern w:val="0"/>
                <w:sz w:val="21"/>
                <w:szCs w:val="21"/>
                <w:lang w:eastAsia="zh-CN"/>
              </w:rPr>
              <w:t>）</w:t>
            </w:r>
          </w:p>
        </w:tc>
      </w:tr>
      <w:tr w14:paraId="3963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pct"/>
            <w:noWrap w:val="0"/>
            <w:vAlign w:val="center"/>
          </w:tcPr>
          <w:p w14:paraId="02FD7D6F">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净外购使用</w:t>
            </w:r>
            <w:r>
              <w:rPr>
                <w:rFonts w:hint="default" w:ascii="Times New Roman" w:hAnsi="Times New Roman" w:eastAsia="仿宋_GB2312" w:cs="Times New Roman"/>
                <w:b w:val="0"/>
                <w:bCs w:val="0"/>
                <w:color w:val="auto"/>
                <w:sz w:val="21"/>
                <w:szCs w:val="21"/>
                <w:highlight w:val="none"/>
                <w:lang w:val="en-US" w:eastAsia="zh-CN" w:bidi="ar-SA"/>
              </w:rPr>
              <w:t>蒸汽（热力）</w:t>
            </w:r>
          </w:p>
        </w:tc>
        <w:tc>
          <w:tcPr>
            <w:tcW w:w="1372" w:type="pct"/>
            <w:noWrap w:val="0"/>
            <w:vAlign w:val="center"/>
          </w:tcPr>
          <w:p w14:paraId="04DF7B50">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7A9B708E">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6CB30E59">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4DA0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pct"/>
            <w:noWrap w:val="0"/>
            <w:vAlign w:val="center"/>
          </w:tcPr>
          <w:p w14:paraId="73932B70">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购入</w:t>
            </w:r>
            <w:r>
              <w:rPr>
                <w:rFonts w:hint="default" w:ascii="Times New Roman" w:hAnsi="Times New Roman" w:eastAsia="仿宋_GB2312" w:cs="Times New Roman"/>
                <w:b w:val="0"/>
                <w:bCs w:val="0"/>
                <w:color w:val="auto"/>
                <w:sz w:val="21"/>
                <w:szCs w:val="21"/>
                <w:highlight w:val="none"/>
                <w:lang w:val="en-US" w:eastAsia="zh-CN" w:bidi="ar-SA"/>
              </w:rPr>
              <w:t>蒸汽（热力）</w:t>
            </w:r>
          </w:p>
        </w:tc>
        <w:tc>
          <w:tcPr>
            <w:tcW w:w="1372" w:type="pct"/>
            <w:noWrap w:val="0"/>
            <w:vAlign w:val="center"/>
          </w:tcPr>
          <w:p w14:paraId="3FDA12D7">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56180135">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16E70A3B">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4BB1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pct"/>
            <w:noWrap w:val="0"/>
            <w:vAlign w:val="center"/>
          </w:tcPr>
          <w:p w14:paraId="7959879C">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输出</w:t>
            </w:r>
            <w:r>
              <w:rPr>
                <w:rFonts w:hint="default" w:ascii="Times New Roman" w:hAnsi="Times New Roman" w:eastAsia="仿宋_GB2312" w:cs="Times New Roman"/>
                <w:b w:val="0"/>
                <w:bCs w:val="0"/>
                <w:color w:val="auto"/>
                <w:sz w:val="21"/>
                <w:szCs w:val="21"/>
                <w:highlight w:val="none"/>
                <w:lang w:val="en-US" w:eastAsia="zh-CN" w:bidi="ar-SA"/>
              </w:rPr>
              <w:t>蒸汽（热力）</w:t>
            </w:r>
          </w:p>
        </w:tc>
        <w:tc>
          <w:tcPr>
            <w:tcW w:w="1372" w:type="pct"/>
            <w:noWrap w:val="0"/>
            <w:vAlign w:val="center"/>
          </w:tcPr>
          <w:p w14:paraId="40122914">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1541" w:type="pct"/>
            <w:noWrap w:val="0"/>
            <w:vAlign w:val="center"/>
          </w:tcPr>
          <w:p w14:paraId="3A0C3082">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c>
          <w:tcPr>
            <w:tcW w:w="966" w:type="pct"/>
            <w:noWrap w:val="0"/>
            <w:vAlign w:val="center"/>
          </w:tcPr>
          <w:p w14:paraId="47F53663">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r w14:paraId="04FB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3" w:type="pct"/>
            <w:gridSpan w:val="3"/>
            <w:noWrap w:val="0"/>
            <w:vAlign w:val="center"/>
          </w:tcPr>
          <w:p w14:paraId="0670F448">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r>
              <w:rPr>
                <w:rFonts w:hint="default" w:ascii="Times New Roman" w:hAnsi="Times New Roman" w:eastAsia="仿宋_GB2312" w:cs="Times New Roman"/>
                <w:b w:val="0"/>
                <w:bCs w:val="0"/>
                <w:color w:val="auto"/>
                <w:sz w:val="21"/>
                <w:szCs w:val="18"/>
                <w:highlight w:val="none"/>
                <w:lang w:val="en-US" w:eastAsia="zh-CN" w:bidi="ar-SA"/>
              </w:rPr>
              <w:t>隐含的CO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排放量合计（</w:t>
            </w:r>
            <w:r>
              <w:rPr>
                <w:rFonts w:hint="eastAsia" w:ascii="Times New Roman" w:hAnsi="Times New Roman" w:eastAsia="仿宋_GB2312" w:cs="Times New Roman"/>
                <w:b w:val="0"/>
                <w:bCs w:val="0"/>
                <w:color w:val="auto"/>
                <w:sz w:val="21"/>
                <w:szCs w:val="18"/>
                <w:highlight w:val="none"/>
                <w:lang w:val="en-US" w:eastAsia="zh-CN" w:bidi="ar-SA"/>
              </w:rPr>
              <w:t>t</w:t>
            </w:r>
            <w:r>
              <w:rPr>
                <w:rFonts w:hint="default" w:ascii="Times New Roman" w:hAnsi="Times New Roman" w:eastAsia="仿宋_GB2312" w:cs="Times New Roman"/>
                <w:b w:val="0"/>
                <w:bCs w:val="0"/>
                <w:color w:val="auto"/>
                <w:sz w:val="21"/>
                <w:szCs w:val="18"/>
                <w:highlight w:val="none"/>
                <w:lang w:val="en-US" w:eastAsia="zh-CN" w:bidi="ar-SA"/>
              </w:rPr>
              <w:t>CO</w:t>
            </w:r>
            <w:r>
              <w:rPr>
                <w:rFonts w:hint="default" w:ascii="Times New Roman" w:hAnsi="Times New Roman" w:eastAsia="仿宋_GB2312" w:cs="Times New Roman"/>
                <w:b w:val="0"/>
                <w:bCs w:val="0"/>
                <w:color w:val="auto"/>
                <w:sz w:val="21"/>
                <w:szCs w:val="18"/>
                <w:highlight w:val="none"/>
                <w:vertAlign w:val="subscript"/>
                <w:lang w:val="en-US" w:eastAsia="zh-CN" w:bidi="ar-SA"/>
              </w:rPr>
              <w:t>2</w:t>
            </w:r>
            <w:r>
              <w:rPr>
                <w:rFonts w:hint="default" w:ascii="Times New Roman" w:hAnsi="Times New Roman" w:eastAsia="仿宋_GB2312" w:cs="Times New Roman"/>
                <w:b w:val="0"/>
                <w:bCs w:val="0"/>
                <w:color w:val="auto"/>
                <w:sz w:val="21"/>
                <w:szCs w:val="18"/>
                <w:highlight w:val="none"/>
                <w:lang w:val="en-US" w:eastAsia="zh-CN" w:bidi="ar-SA"/>
              </w:rPr>
              <w:t>）</w:t>
            </w:r>
          </w:p>
        </w:tc>
        <w:tc>
          <w:tcPr>
            <w:tcW w:w="966" w:type="pct"/>
            <w:noWrap w:val="0"/>
            <w:vAlign w:val="center"/>
          </w:tcPr>
          <w:p w14:paraId="23B9DC2F">
            <w:pPr>
              <w:tabs>
                <w:tab w:val="center" w:pos="4201"/>
                <w:tab w:val="right" w:leader="dot" w:pos="9298"/>
              </w:tabs>
              <w:autoSpaceDE/>
              <w:autoSpaceDN/>
              <w:adjustRightInd w:val="0"/>
              <w:spacing w:beforeLines="0" w:afterLines="0" w:line="240" w:lineRule="auto"/>
              <w:ind w:firstLine="0" w:firstLineChars="0"/>
              <w:jc w:val="center"/>
              <w:rPr>
                <w:rFonts w:hint="default" w:ascii="Times New Roman" w:hAnsi="Times New Roman" w:eastAsia="仿宋_GB2312" w:cs="Times New Roman"/>
                <w:b w:val="0"/>
                <w:bCs w:val="0"/>
                <w:color w:val="auto"/>
                <w:sz w:val="21"/>
                <w:szCs w:val="18"/>
                <w:highlight w:val="none"/>
                <w:lang w:val="en-US" w:eastAsia="zh-CN" w:bidi="ar-SA"/>
              </w:rPr>
            </w:pPr>
          </w:p>
        </w:tc>
      </w:tr>
    </w:tbl>
    <w:p w14:paraId="501B9845">
      <w:pPr>
        <w:widowControl/>
        <w:autoSpaceDE/>
        <w:autoSpaceDN/>
        <w:adjustRightInd/>
        <w:spacing w:before="0" w:beforeLines="0" w:after="0" w:afterLines="0" w:line="240" w:lineRule="auto"/>
        <w:ind w:firstLine="0" w:firstLineChars="0"/>
        <w:jc w:val="center"/>
        <w:rPr>
          <w:rFonts w:hint="default" w:ascii="Times New Roman" w:hAnsi="Times New Roman" w:eastAsia="仿宋_GB2312" w:cs="Times New Roman"/>
          <w:b w:val="0"/>
          <w:bCs w:val="0"/>
          <w:kern w:val="0"/>
          <w:sz w:val="28"/>
          <w:szCs w:val="28"/>
          <w:highlight w:val="none"/>
        </w:rPr>
      </w:pPr>
      <w:r>
        <w:rPr>
          <w:rFonts w:hint="default" w:ascii="Times New Roman" w:hAnsi="Times New Roman" w:eastAsia="仿宋_GB2312" w:cs="Times New Roman"/>
          <w:b w:val="0"/>
          <w:bCs w:val="0"/>
          <w:kern w:val="0"/>
          <w:sz w:val="28"/>
          <w:szCs w:val="28"/>
          <w:highlight w:val="none"/>
        </w:rPr>
        <w:t>表</w:t>
      </w:r>
      <w:r>
        <w:rPr>
          <w:rFonts w:hint="eastAsia" w:ascii="Times New Roman" w:hAnsi="Times New Roman" w:eastAsia="仿宋_GB2312" w:cs="Times New Roman"/>
          <w:b w:val="0"/>
          <w:bCs w:val="0"/>
          <w:kern w:val="0"/>
          <w:sz w:val="28"/>
          <w:szCs w:val="28"/>
          <w:highlight w:val="none"/>
          <w:lang w:val="en-US" w:eastAsia="zh-CN"/>
        </w:rPr>
        <w:t xml:space="preserve">7 </w:t>
      </w:r>
      <w:r>
        <w:rPr>
          <w:rFonts w:hint="default" w:ascii="Times New Roman" w:hAnsi="Times New Roman" w:eastAsia="仿宋_GB2312" w:cs="Times New Roman"/>
          <w:b w:val="0"/>
          <w:bCs w:val="0"/>
          <w:kern w:val="0"/>
          <w:sz w:val="28"/>
          <w:szCs w:val="28"/>
          <w:highlight w:val="none"/>
        </w:rPr>
        <w:t>辅助参数报告项</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216"/>
        <w:gridCol w:w="1216"/>
        <w:gridCol w:w="1216"/>
        <w:gridCol w:w="1216"/>
        <w:gridCol w:w="1409"/>
        <w:gridCol w:w="1027"/>
      </w:tblGrid>
      <w:tr w14:paraId="5466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noWrap w:val="0"/>
            <w:vAlign w:val="top"/>
          </w:tcPr>
          <w:p w14:paraId="1FD022BB">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通过市场化交易购入使用非化石能源电力消费量</w:t>
            </w:r>
            <w:r>
              <w:rPr>
                <w:rFonts w:hint="eastAsia" w:ascii="Times New Roman" w:hAnsi="Times New Roman" w:eastAsia="仿宋_GB2312" w:cs="Times New Roman"/>
                <w:b w:val="0"/>
                <w:bCs w:val="0"/>
                <w:sz w:val="22"/>
                <w:szCs w:val="22"/>
                <w:highlight w:val="none"/>
                <w:lang w:eastAsia="zh-CN"/>
              </w:rPr>
              <w:t>（</w:t>
            </w:r>
            <w:r>
              <w:rPr>
                <w:rFonts w:hint="eastAsia" w:ascii="Times New Roman" w:hAnsi="Times New Roman" w:eastAsia="仿宋_GB2312" w:cs="Times New Roman"/>
                <w:b w:val="0"/>
                <w:bCs w:val="0"/>
                <w:sz w:val="22"/>
                <w:szCs w:val="22"/>
                <w:highlight w:val="none"/>
                <w:lang w:val="en-US" w:eastAsia="zh-CN"/>
              </w:rPr>
              <w:t>不含单独购买绿证</w:t>
            </w:r>
            <w:r>
              <w:rPr>
                <w:rFonts w:hint="eastAsia" w:ascii="Times New Roman" w:hAnsi="Times New Roman" w:eastAsia="仿宋_GB2312" w:cs="Times New Roman"/>
                <w:b w:val="0"/>
                <w:bCs w:val="0"/>
                <w:sz w:val="22"/>
                <w:szCs w:val="22"/>
                <w:highlight w:val="none"/>
                <w:lang w:eastAsia="zh-CN"/>
              </w:rPr>
              <w:t>）</w:t>
            </w:r>
          </w:p>
        </w:tc>
      </w:tr>
      <w:tr w14:paraId="4CB6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1FCC74DC">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序号</w:t>
            </w:r>
          </w:p>
        </w:tc>
        <w:tc>
          <w:tcPr>
            <w:tcW w:w="714" w:type="pct"/>
            <w:noWrap w:val="0"/>
            <w:vAlign w:val="top"/>
          </w:tcPr>
          <w:p w14:paraId="2C5B1BC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项目名称</w:t>
            </w:r>
          </w:p>
        </w:tc>
        <w:tc>
          <w:tcPr>
            <w:tcW w:w="714" w:type="pct"/>
            <w:noWrap w:val="0"/>
            <w:vAlign w:val="top"/>
          </w:tcPr>
          <w:p w14:paraId="341F92E7">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项目代码</w:t>
            </w:r>
          </w:p>
        </w:tc>
        <w:tc>
          <w:tcPr>
            <w:tcW w:w="714" w:type="pct"/>
            <w:noWrap w:val="0"/>
            <w:vAlign w:val="top"/>
          </w:tcPr>
          <w:p w14:paraId="45C37ADF">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项目类型</w:t>
            </w:r>
          </w:p>
        </w:tc>
        <w:tc>
          <w:tcPr>
            <w:tcW w:w="714" w:type="pct"/>
            <w:noWrap w:val="0"/>
            <w:vAlign w:val="top"/>
          </w:tcPr>
          <w:p w14:paraId="75985449">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项目所在地</w:t>
            </w:r>
          </w:p>
        </w:tc>
        <w:tc>
          <w:tcPr>
            <w:tcW w:w="827" w:type="pct"/>
            <w:noWrap w:val="0"/>
            <w:vAlign w:val="top"/>
          </w:tcPr>
          <w:p w14:paraId="1094468A">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电量生产日期</w:t>
            </w:r>
          </w:p>
        </w:tc>
        <w:tc>
          <w:tcPr>
            <w:tcW w:w="601" w:type="pct"/>
            <w:noWrap w:val="0"/>
            <w:vAlign w:val="top"/>
          </w:tcPr>
          <w:p w14:paraId="2964D8F7">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备注</w:t>
            </w:r>
          </w:p>
        </w:tc>
      </w:tr>
      <w:tr w14:paraId="39CC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1C7DC62E">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1</w:t>
            </w:r>
          </w:p>
        </w:tc>
        <w:tc>
          <w:tcPr>
            <w:tcW w:w="714" w:type="pct"/>
            <w:noWrap w:val="0"/>
            <w:vAlign w:val="top"/>
          </w:tcPr>
          <w:p w14:paraId="6B38353A">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0418C54E">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03F6895D">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63306F5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64BFF93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5EDA63BB">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r w14:paraId="092D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540F9650">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2</w:t>
            </w:r>
          </w:p>
        </w:tc>
        <w:tc>
          <w:tcPr>
            <w:tcW w:w="714" w:type="pct"/>
            <w:noWrap w:val="0"/>
            <w:vAlign w:val="top"/>
          </w:tcPr>
          <w:p w14:paraId="69AEA90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1D8D312D">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1E7BB45A">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4839724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7D3BB3F2">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45A57ED0">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r w14:paraId="35F2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noWrap w:val="0"/>
            <w:vAlign w:val="top"/>
          </w:tcPr>
          <w:p w14:paraId="5EFE2E1F">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r>
              <w:rPr>
                <w:rFonts w:hint="default" w:ascii="Times New Roman" w:hAnsi="Times New Roman" w:eastAsia="仿宋_GB2312" w:cs="Times New Roman"/>
                <w:b w:val="0"/>
                <w:bCs w:val="0"/>
                <w:sz w:val="22"/>
                <w:szCs w:val="22"/>
                <w:highlight w:val="none"/>
              </w:rPr>
              <w:t>……</w:t>
            </w:r>
          </w:p>
        </w:tc>
        <w:tc>
          <w:tcPr>
            <w:tcW w:w="714" w:type="pct"/>
            <w:noWrap w:val="0"/>
            <w:vAlign w:val="top"/>
          </w:tcPr>
          <w:p w14:paraId="55FFB5A4">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39F84361">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70F92505">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714" w:type="pct"/>
            <w:noWrap w:val="0"/>
            <w:vAlign w:val="top"/>
          </w:tcPr>
          <w:p w14:paraId="40857240">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827" w:type="pct"/>
            <w:noWrap w:val="0"/>
            <w:vAlign w:val="top"/>
          </w:tcPr>
          <w:p w14:paraId="1F27D1E8">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c>
          <w:tcPr>
            <w:tcW w:w="601" w:type="pct"/>
            <w:noWrap w:val="0"/>
            <w:vAlign w:val="top"/>
          </w:tcPr>
          <w:p w14:paraId="2CAAC80A">
            <w:pPr>
              <w:widowControl/>
              <w:spacing w:beforeLines="0" w:afterLines="0"/>
              <w:ind w:firstLine="0" w:firstLineChars="0"/>
              <w:jc w:val="center"/>
              <w:rPr>
                <w:rFonts w:hint="default" w:ascii="Times New Roman" w:hAnsi="Times New Roman" w:eastAsia="仿宋_GB2312" w:cs="Times New Roman"/>
                <w:b w:val="0"/>
                <w:bCs w:val="0"/>
                <w:sz w:val="22"/>
                <w:szCs w:val="22"/>
                <w:highlight w:val="none"/>
              </w:rPr>
            </w:pPr>
          </w:p>
        </w:tc>
      </w:tr>
    </w:tbl>
    <w:p w14:paraId="4B827232">
      <w:pPr>
        <w:rPr>
          <w:rFonts w:hint="default" w:ascii="Times New Roman" w:hAnsi="Times New Roman" w:eastAsia="仿宋_GB2312" w:cs="Times New Roman"/>
          <w:b w:val="0"/>
          <w:bCs w:val="0"/>
          <w:sz w:val="32"/>
          <w:szCs w:val="32"/>
          <w:highlight w:val="none"/>
          <w:lang w:val="en-US" w:eastAsia="zh-CN"/>
        </w:rPr>
      </w:pPr>
    </w:p>
    <w:sectPr>
      <w:pgSz w:w="11906" w:h="16838"/>
      <w:pgMar w:top="1440" w:right="1803" w:bottom="1440" w:left="1803"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MT Extra"/>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embedRegular r:id="rId1" w:fontKey="{984007A9-A0F7-433C-BDBB-2AE1664ADBE9}"/>
  </w:font>
  <w:font w:name="Courier New">
    <w:altName w:val="Cascadia Mono SemiLight"/>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libri Light">
    <w:altName w:val="Segoe UI Semilight"/>
    <w:panose1 w:val="020F0302020204030204"/>
    <w:charset w:val="00"/>
    <w:family w:val="swiss"/>
    <w:pitch w:val="default"/>
    <w:sig w:usb0="E4002EFF" w:usb1="C000247B" w:usb2="00000009" w:usb3="00000000" w:csb0="200001FF" w:csb1="00000000"/>
  </w:font>
  <w:font w:name="Cambria">
    <w:panose1 w:val="02040503050406030204"/>
    <w:charset w:val="00"/>
    <w:family w:val="decorative"/>
    <w:pitch w:val="default"/>
    <w:sig w:usb0="E00006FF" w:usb1="420024FF" w:usb2="02000000" w:usb3="00000000" w:csb0="2000019F" w:csb1="00000000"/>
  </w:font>
  <w:font w:name="仿宋">
    <w:altName w:val="微软雅黑"/>
    <w:panose1 w:val="02010609060101010101"/>
    <w:charset w:val="86"/>
    <w:family w:val="roman"/>
    <w:pitch w:val="default"/>
    <w:sig w:usb0="800002BF" w:usb1="38CF7CFA" w:usb2="00000016" w:usb3="00000000" w:csb0="00040001" w:csb1="00000000"/>
    <w:embedRegular r:id="rId2" w:fontKey="{E7A1D61A-5DB3-4CFD-9DBB-F7481D29B48D}"/>
  </w:font>
  <w:font w:name="Segoe UI Symbol">
    <w:altName w:val="Segoe UI"/>
    <w:panose1 w:val="020B0502040204020203"/>
    <w:charset w:val="00"/>
    <w:family w:val="auto"/>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等线">
    <w:altName w:val="华文仿宋"/>
    <w:panose1 w:val="02010600030101010101"/>
    <w:charset w:val="00"/>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3" w:fontKey="{FAB969B8-372D-4F9B-A56A-DB2175D4A294}"/>
  </w:font>
  <w:font w:name="仿宋_GB2312">
    <w:panose1 w:val="02010609030101010101"/>
    <w:charset w:val="86"/>
    <w:family w:val="auto"/>
    <w:pitch w:val="default"/>
    <w:sig w:usb0="00000001" w:usb1="080E0000" w:usb2="00000000" w:usb3="00000000" w:csb0="00040000" w:csb1="00000000"/>
    <w:embedRegular r:id="rId4" w:fontKey="{685AE37E-F088-414D-B8D8-1880136A173A}"/>
  </w:font>
  <w:font w:name="Arial">
    <w:panose1 w:val="020B0604020202020204"/>
    <w:charset w:val="00"/>
    <w:family w:val="modern"/>
    <w:pitch w:val="default"/>
    <w:sig w:usb0="E0002EFF" w:usb1="C000785B" w:usb2="00000009" w:usb3="00000000" w:csb0="400001FF" w:csb1="FFFF0000"/>
    <w:embedRegular r:id="rId5" w:fontKey="{5D332801-9A7F-4DB6-88FC-850C1A8B8981}"/>
  </w:font>
  <w:font w:name="楷体_GB2312">
    <w:altName w:val="微软雅黑"/>
    <w:panose1 w:val="02010609030101010101"/>
    <w:charset w:val="86"/>
    <w:family w:val="auto"/>
    <w:pitch w:val="default"/>
    <w:sig w:usb0="00000001" w:usb1="080E0000" w:usb2="00000000" w:usb3="00000000" w:csb0="00040000" w:csb1="00000000"/>
    <w:embedRegular r:id="rId6" w:fontKey="{6F39BE76-FCCB-443C-8D02-30143C448170}"/>
  </w:font>
  <w:font w:name="Segoe UI">
    <w:panose1 w:val="020B0502040204020203"/>
    <w:charset w:val="00"/>
    <w:family w:val="auto"/>
    <w:pitch w:val="default"/>
    <w:sig w:usb0="E4002EFF" w:usb1="C000E47F" w:usb2="00000009" w:usb3="00000000" w:csb0="200001FF" w:csb1="00000000"/>
  </w:font>
  <w:font w:name="Segoe UI Semilight">
    <w:panose1 w:val="020B0402040204020203"/>
    <w:charset w:val="00"/>
    <w:family w:val="auto"/>
    <w:pitch w:val="default"/>
    <w:sig w:usb0="E4002EFF" w:usb1="C000E47F" w:usb2="00000009" w:usb3="00000000" w:csb0="200001FF" w:csb1="00000000"/>
  </w:font>
  <w:font w:name="KSOF4FB7C026">
    <w:panose1 w:val="020B04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949D1">
    <w:pPr>
      <w:pStyle w:val="9"/>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27F78">
    <w:pPr>
      <w:pStyle w:val="9"/>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21CB974">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cbkMWucB&#10;AADJAwAADgAAAAAAAAABACAAAAAiAQAAZHJzL2Uyb0RvYy54bWxQSwUGAAAAAAYABgBZAQAAewUA&#10;AAAA&#10;">
              <v:fill on="f" focussize="0,0"/>
              <v:stroke on="f" weight="1.25pt"/>
              <v:imagedata o:title=""/>
              <o:lock v:ext="edit" aspectratio="f"/>
              <v:textbox inset="0mm,0mm,0mm,0mm" style="mso-fit-shape-to-text:t;">
                <w:txbxContent>
                  <w:p w14:paraId="021CB97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A0E53">
    <w:pPr>
      <w:spacing w:line="226" w:lineRule="exact"/>
      <w:ind w:left="68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C6C6D48">
                          <w:pPr>
                            <w:pStyle w:val="9"/>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7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KYYZMucB&#10;AADLAwAADgAAAAAAAAABACAAAAAiAQAAZHJzL2Uyb0RvYy54bWxQSwUGAAAAAAYABgBZAQAAewUA&#10;AAAA&#10;">
              <v:fill on="f" focussize="0,0"/>
              <v:stroke on="f" weight="1.25pt"/>
              <v:imagedata o:title=""/>
              <o:lock v:ext="edit" aspectratio="f"/>
              <v:textbox inset="0mm,0mm,0mm,0mm" style="mso-fit-shape-to-text:t;">
                <w:txbxContent>
                  <w:p w14:paraId="3C6C6D48">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DA142">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352BA">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8A34F0"/>
    <w:multiLevelType w:val="singleLevel"/>
    <w:tmpl w:val="E78A34F0"/>
    <w:lvl w:ilvl="0" w:tentative="0">
      <w:start w:val="1"/>
      <w:numFmt w:val="decimal"/>
      <w:suff w:val="nothing"/>
      <w:lvlText w:val="（%1）"/>
      <w:lvlJc w:val="left"/>
    </w:lvl>
  </w:abstractNum>
  <w:abstractNum w:abstractNumId="1">
    <w:nsid w:val="00000000"/>
    <w:multiLevelType w:val="multilevel"/>
    <w:tmpl w:val="00000000"/>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9"/>
      <w:suff w:val="nothing"/>
      <w:lvlText w:val="%1%2.%3　"/>
      <w:lvlJc w:val="left"/>
      <w:pPr>
        <w:ind w:left="0" w:firstLine="0"/>
      </w:pPr>
      <w:rPr>
        <w:rFonts w:hint="eastAsia" w:ascii="黑体" w:hAnsi="Times New Roman" w:eastAsia="黑体"/>
        <w:b w:val="0"/>
        <w:i w:val="0"/>
        <w:sz w:val="21"/>
      </w:rPr>
    </w:lvl>
    <w:lvl w:ilvl="3" w:tentative="0">
      <w:start w:val="1"/>
      <w:numFmt w:val="decimal"/>
      <w:pStyle w:val="64"/>
      <w:suff w:val="nothing"/>
      <w:lvlText w:val="%1%2.%3.%4　"/>
      <w:lvlJc w:val="left"/>
      <w:pPr>
        <w:ind w:left="0" w:firstLine="0"/>
      </w:pPr>
      <w:rPr>
        <w:rFonts w:hint="eastAsia" w:ascii="黑体" w:hAnsi="Times New Roman" w:eastAsia="黑体"/>
        <w:b w:val="0"/>
        <w:i w:val="0"/>
        <w:sz w:val="21"/>
      </w:rPr>
    </w:lvl>
    <w:lvl w:ilvl="4" w:tentative="0">
      <w:start w:val="1"/>
      <w:numFmt w:val="decimal"/>
      <w:pStyle w:val="58"/>
      <w:suff w:val="nothing"/>
      <w:lvlText w:val="%1%2.%3.%4.%5　"/>
      <w:lvlJc w:val="left"/>
      <w:pPr>
        <w:ind w:left="0" w:firstLine="0"/>
      </w:pPr>
      <w:rPr>
        <w:rFonts w:hint="eastAsia" w:ascii="黑体" w:hAnsi="Times New Roman" w:eastAsia="黑体"/>
        <w:b w:val="0"/>
        <w:i w:val="0"/>
        <w:sz w:val="21"/>
      </w:rPr>
    </w:lvl>
    <w:lvl w:ilvl="5" w:tentative="0">
      <w:start w:val="1"/>
      <w:numFmt w:val="decimal"/>
      <w:pStyle w:val="60"/>
      <w:suff w:val="nothing"/>
      <w:lvlText w:val="%1%2.%3.%4.%5.%6　"/>
      <w:lvlJc w:val="left"/>
      <w:pPr>
        <w:ind w:left="0" w:firstLine="0"/>
      </w:pPr>
      <w:rPr>
        <w:rFonts w:hint="eastAsia" w:ascii="黑体" w:hAnsi="Times New Roman" w:eastAsia="黑体"/>
        <w:b w:val="0"/>
        <w:i w:val="0"/>
        <w:sz w:val="21"/>
      </w:rPr>
    </w:lvl>
    <w:lvl w:ilvl="6" w:tentative="0">
      <w:start w:val="1"/>
      <w:numFmt w:val="decimal"/>
      <w:pStyle w:val="5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1"/>
    <w:multiLevelType w:val="multilevel"/>
    <w:tmpl w:val="00000001"/>
    <w:lvl w:ilvl="0" w:tentative="0">
      <w:start w:val="1"/>
      <w:numFmt w:val="decimal"/>
      <w:pStyle w:val="57"/>
      <w:suff w:val="nothing"/>
      <w:lvlText w:val="表%1　"/>
      <w:lvlJc w:val="left"/>
      <w:pPr>
        <w:ind w:left="4200" w:firstLine="0"/>
      </w:pPr>
      <w:rPr>
        <w:rFonts w:hint="eastAsia" w:ascii="黑体" w:hAnsi="Times New Roman" w:eastAsia="黑体"/>
        <w:b w:val="0"/>
        <w:i w:val="0"/>
        <w:sz w:val="21"/>
      </w:rPr>
    </w:lvl>
    <w:lvl w:ilvl="1" w:tentative="0">
      <w:start w:val="1"/>
      <w:numFmt w:val="decimal"/>
      <w:lvlText w:val="%1.%2"/>
      <w:lvlJc w:val="left"/>
      <w:pPr>
        <w:tabs>
          <w:tab w:val="left" w:pos="677"/>
        </w:tabs>
        <w:ind w:left="677" w:hanging="567"/>
      </w:pPr>
      <w:rPr>
        <w:rFonts w:hint="eastAsia"/>
      </w:rPr>
    </w:lvl>
    <w:lvl w:ilvl="2" w:tentative="0">
      <w:start w:val="1"/>
      <w:numFmt w:val="decimal"/>
      <w:lvlText w:val="%1.%2.%3"/>
      <w:lvlJc w:val="left"/>
      <w:pPr>
        <w:tabs>
          <w:tab w:val="left" w:pos="1103"/>
        </w:tabs>
        <w:ind w:left="1103" w:hanging="567"/>
      </w:pPr>
      <w:rPr>
        <w:rFonts w:hint="eastAsia"/>
      </w:rPr>
    </w:lvl>
    <w:lvl w:ilvl="3" w:tentative="0">
      <w:start w:val="1"/>
      <w:numFmt w:val="decimal"/>
      <w:lvlText w:val="%1.%2.%3.%4"/>
      <w:lvlJc w:val="left"/>
      <w:pPr>
        <w:tabs>
          <w:tab w:val="left" w:pos="1669"/>
        </w:tabs>
        <w:ind w:left="1669" w:hanging="708"/>
      </w:pPr>
      <w:rPr>
        <w:rFonts w:hint="eastAsia"/>
      </w:rPr>
    </w:lvl>
    <w:lvl w:ilvl="4" w:tentative="0">
      <w:start w:val="1"/>
      <w:numFmt w:val="decimal"/>
      <w:lvlText w:val="%1.%2.%3.%4.%5"/>
      <w:lvlJc w:val="left"/>
      <w:pPr>
        <w:tabs>
          <w:tab w:val="left" w:pos="2236"/>
        </w:tabs>
        <w:ind w:left="2236" w:hanging="850"/>
      </w:pPr>
      <w:rPr>
        <w:rFonts w:hint="eastAsia"/>
      </w:rPr>
    </w:lvl>
    <w:lvl w:ilvl="5" w:tentative="0">
      <w:start w:val="1"/>
      <w:numFmt w:val="decimal"/>
      <w:lvlText w:val="%1.%2.%3.%4.%5.%6"/>
      <w:lvlJc w:val="left"/>
      <w:pPr>
        <w:tabs>
          <w:tab w:val="left" w:pos="2945"/>
        </w:tabs>
        <w:ind w:left="2945" w:hanging="1134"/>
      </w:pPr>
      <w:rPr>
        <w:rFonts w:hint="eastAsia"/>
      </w:rPr>
    </w:lvl>
    <w:lvl w:ilvl="6" w:tentative="0">
      <w:start w:val="1"/>
      <w:numFmt w:val="decimal"/>
      <w:lvlText w:val="%1.%2.%3.%4.%5.%6.%7"/>
      <w:lvlJc w:val="left"/>
      <w:pPr>
        <w:tabs>
          <w:tab w:val="left" w:pos="3512"/>
        </w:tabs>
        <w:ind w:left="3512" w:hanging="1276"/>
      </w:pPr>
      <w:rPr>
        <w:rFonts w:hint="eastAsia"/>
      </w:rPr>
    </w:lvl>
    <w:lvl w:ilvl="7" w:tentative="0">
      <w:start w:val="1"/>
      <w:numFmt w:val="decimal"/>
      <w:lvlText w:val="%1.%2.%3.%4.%5.%6.%7.%8"/>
      <w:lvlJc w:val="left"/>
      <w:pPr>
        <w:tabs>
          <w:tab w:val="left" w:pos="4079"/>
        </w:tabs>
        <w:ind w:left="4079" w:hanging="1418"/>
      </w:pPr>
      <w:rPr>
        <w:rFonts w:hint="eastAsia"/>
      </w:rPr>
    </w:lvl>
    <w:lvl w:ilvl="8" w:tentative="0">
      <w:start w:val="1"/>
      <w:numFmt w:val="decimal"/>
      <w:lvlText w:val="%1.%2.%3.%4.%5.%6.%7.%8.%9"/>
      <w:lvlJc w:val="left"/>
      <w:pPr>
        <w:tabs>
          <w:tab w:val="left" w:pos="4787"/>
        </w:tabs>
        <w:ind w:left="4787" w:hanging="1700"/>
      </w:pPr>
      <w:rPr>
        <w:rFonts w:hint="eastAsia"/>
      </w:rPr>
    </w:lvl>
  </w:abstractNum>
  <w:abstractNum w:abstractNumId="3">
    <w:nsid w:val="00000002"/>
    <w:multiLevelType w:val="multilevel"/>
    <w:tmpl w:val="00000002"/>
    <w:lvl w:ilvl="0" w:tentative="0">
      <w:start w:val="0"/>
      <w:numFmt w:val="none"/>
      <w:pStyle w:val="67"/>
      <w:lvlText w:val=""/>
      <w:lvlJc w:val="left"/>
      <w:pPr>
        <w:tabs>
          <w:tab w:val="left" w:pos="360"/>
        </w:tabs>
      </w:pPr>
    </w:lvl>
    <w:lvl w:ilvl="1" w:tentative="0">
      <w:start w:val="1"/>
      <w:numFmt w:val="decimal"/>
      <w:pStyle w:val="53"/>
      <w:suff w:val="nothing"/>
      <w:lvlText w:val="%1%2　"/>
      <w:lvlJc w:val="left"/>
      <w:pPr>
        <w:ind w:left="0" w:firstLine="0"/>
      </w:pPr>
      <w:rPr>
        <w:rFonts w:cs="Times New Roman"/>
        <w:b w:val="0"/>
        <w:bCs w:val="0"/>
        <w:i w:val="0"/>
        <w:iCs w:val="0"/>
        <w:caps w:val="0"/>
        <w:smallCaps w:val="0"/>
        <w:vanish w:val="0"/>
        <w:color w:val="000000"/>
        <w:spacing w:val="0"/>
        <w:position w:val="0"/>
        <w:u w:val="none"/>
        <w:vertAlign w:val="baseline"/>
      </w:rPr>
    </w:lvl>
    <w:lvl w:ilvl="2" w:tentative="0">
      <w:start w:val="1"/>
      <w:numFmt w:val="decimal"/>
      <w:suff w:val="nothing"/>
      <w:lvlText w:val="%1%2.%3　"/>
      <w:lvlJc w:val="left"/>
      <w:pPr>
        <w:ind w:left="0" w:firstLine="0"/>
      </w:pPr>
      <w:rPr>
        <w:rFonts w:cs="Times New Roman"/>
        <w:b w:val="0"/>
        <w:bCs w:val="0"/>
        <w:i w:val="0"/>
        <w:iCs w:val="0"/>
        <w:caps w:val="0"/>
        <w:smallCaps w:val="0"/>
        <w:vanish w:val="0"/>
        <w:color w:val="000000"/>
        <w:spacing w:val="0"/>
        <w:position w:val="0"/>
        <w:u w:val="none"/>
        <w:vertAlign w:val="baseline"/>
      </w:rPr>
    </w:lvl>
    <w:lvl w:ilvl="3" w:tentative="0">
      <w:start w:val="1"/>
      <w:numFmt w:val="decimal"/>
      <w:suff w:val="nothing"/>
      <w:lvlText w:val="%1%2.%3.%4　"/>
      <w:lvlJc w:val="left"/>
      <w:pPr>
        <w:ind w:left="0" w:firstLine="0"/>
      </w:pPr>
      <w:rPr>
        <w:rFonts w:cs="Times New Roman"/>
        <w:b w:val="0"/>
        <w:bCs w:val="0"/>
        <w:i w:val="0"/>
        <w:iCs w:val="0"/>
        <w:caps w:val="0"/>
        <w:smallCaps w:val="0"/>
        <w:vanish w:val="0"/>
        <w:color w:val="000000"/>
        <w:spacing w:val="0"/>
        <w:position w:val="0"/>
        <w:u w:val="none"/>
        <w:vertAlign w:val="baseline"/>
      </w:rPr>
    </w:lvl>
    <w:lvl w:ilvl="4" w:tentative="0">
      <w:start w:val="1"/>
      <w:numFmt w:val="decimal"/>
      <w:suff w:val="nothing"/>
      <w:lvlText w:val="%1%2.%3.%4.%5　"/>
      <w:lvlJc w:val="left"/>
      <w:pPr>
        <w:ind w:left="735" w:firstLine="0"/>
      </w:pPr>
      <w:rPr>
        <w:rFonts w:cs="Times New Roman"/>
        <w:b w:val="0"/>
        <w:bCs w:val="0"/>
        <w:i w:val="0"/>
        <w:iCs w:val="0"/>
        <w:caps w:val="0"/>
        <w:smallCaps w:val="0"/>
        <w:vanish w:val="0"/>
        <w:color w:val="000000"/>
        <w:spacing w:val="0"/>
        <w:position w:val="0"/>
        <w:u w:val="none"/>
        <w:vertAlign w:val="baseline"/>
      </w:rPr>
    </w:lvl>
    <w:lvl w:ilvl="5" w:tentative="0">
      <w:start w:val="1"/>
      <w:numFmt w:val="decimal"/>
      <w:suff w:val="nothing"/>
      <w:lvlText w:val="%1%2.%3.%4.%5.%6　"/>
      <w:lvlJc w:val="left"/>
      <w:pPr>
        <w:ind w:left="105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6BC0A5C6"/>
    <w:multiLevelType w:val="singleLevel"/>
    <w:tmpl w:val="6BC0A5C6"/>
    <w:lvl w:ilvl="0" w:tentative="0">
      <w:start w:val="1"/>
      <w:numFmt w:val="decimal"/>
      <w:suff w:val="nothing"/>
      <w:lvlText w:val="%1."/>
      <w:lvlJc w:val="left"/>
      <w:pPr>
        <w:ind w:left="0" w:firstLine="64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9"/>
  <w:displayHorizontalDrawingGridEvery w:val="1"/>
  <w:displayVerticalDrawingGridEvery w:val="2"/>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YTU2MTQ5NTBmYThlODNhMjQ3MDc3OThlNjBjOTQifQ=="/>
  </w:docVars>
  <w:rsids>
    <w:rsidRoot w:val="00172A27"/>
    <w:rsid w:val="00002BCD"/>
    <w:rsid w:val="000053F2"/>
    <w:rsid w:val="00057BF2"/>
    <w:rsid w:val="00062045"/>
    <w:rsid w:val="0007407B"/>
    <w:rsid w:val="000A443B"/>
    <w:rsid w:val="000B6449"/>
    <w:rsid w:val="00170651"/>
    <w:rsid w:val="001A53F8"/>
    <w:rsid w:val="001E0028"/>
    <w:rsid w:val="00211EC0"/>
    <w:rsid w:val="00366B3E"/>
    <w:rsid w:val="00397543"/>
    <w:rsid w:val="00495C62"/>
    <w:rsid w:val="004C0838"/>
    <w:rsid w:val="004D201F"/>
    <w:rsid w:val="005357CC"/>
    <w:rsid w:val="0065585C"/>
    <w:rsid w:val="00664B0B"/>
    <w:rsid w:val="00673ED1"/>
    <w:rsid w:val="006A6721"/>
    <w:rsid w:val="006B29EC"/>
    <w:rsid w:val="006C0402"/>
    <w:rsid w:val="00731372"/>
    <w:rsid w:val="0079312F"/>
    <w:rsid w:val="007931DC"/>
    <w:rsid w:val="00824864"/>
    <w:rsid w:val="00832CE6"/>
    <w:rsid w:val="00833968"/>
    <w:rsid w:val="008C5DEC"/>
    <w:rsid w:val="008F5251"/>
    <w:rsid w:val="0092281D"/>
    <w:rsid w:val="009318C4"/>
    <w:rsid w:val="00932D1E"/>
    <w:rsid w:val="00933948"/>
    <w:rsid w:val="00946483"/>
    <w:rsid w:val="00964DAA"/>
    <w:rsid w:val="009A3F33"/>
    <w:rsid w:val="009C702F"/>
    <w:rsid w:val="009F7B24"/>
    <w:rsid w:val="00AB6958"/>
    <w:rsid w:val="00AC11E4"/>
    <w:rsid w:val="00B23E3F"/>
    <w:rsid w:val="00B40F1D"/>
    <w:rsid w:val="00B81887"/>
    <w:rsid w:val="00BD1DE6"/>
    <w:rsid w:val="00BF31F5"/>
    <w:rsid w:val="00C27F5D"/>
    <w:rsid w:val="00C66006"/>
    <w:rsid w:val="00CF61B0"/>
    <w:rsid w:val="00D4698A"/>
    <w:rsid w:val="00DA18EA"/>
    <w:rsid w:val="00EB2785"/>
    <w:rsid w:val="00FF7E0C"/>
    <w:rsid w:val="012E714F"/>
    <w:rsid w:val="017E1452"/>
    <w:rsid w:val="01991D42"/>
    <w:rsid w:val="02C6578C"/>
    <w:rsid w:val="03364BCA"/>
    <w:rsid w:val="03D4063A"/>
    <w:rsid w:val="03FE4A47"/>
    <w:rsid w:val="055C049D"/>
    <w:rsid w:val="05A96671"/>
    <w:rsid w:val="05B63087"/>
    <w:rsid w:val="060A09E8"/>
    <w:rsid w:val="06322377"/>
    <w:rsid w:val="0647331C"/>
    <w:rsid w:val="066658FA"/>
    <w:rsid w:val="06A902C8"/>
    <w:rsid w:val="06D83A1F"/>
    <w:rsid w:val="07396001"/>
    <w:rsid w:val="07736436"/>
    <w:rsid w:val="07841CEB"/>
    <w:rsid w:val="07EC45B7"/>
    <w:rsid w:val="0869623A"/>
    <w:rsid w:val="097B041B"/>
    <w:rsid w:val="0A8A4892"/>
    <w:rsid w:val="0B3F71A3"/>
    <w:rsid w:val="0B447CF2"/>
    <w:rsid w:val="0B8B5294"/>
    <w:rsid w:val="0BC95965"/>
    <w:rsid w:val="0C4C40A9"/>
    <w:rsid w:val="0D31309F"/>
    <w:rsid w:val="0E3D10A8"/>
    <w:rsid w:val="0E437D1F"/>
    <w:rsid w:val="0E520993"/>
    <w:rsid w:val="0E753DB7"/>
    <w:rsid w:val="0EFC1EF5"/>
    <w:rsid w:val="0F171DA6"/>
    <w:rsid w:val="0F895414"/>
    <w:rsid w:val="0FB43C0A"/>
    <w:rsid w:val="102500B1"/>
    <w:rsid w:val="107B31B9"/>
    <w:rsid w:val="10F80DF6"/>
    <w:rsid w:val="115C3E5D"/>
    <w:rsid w:val="11660479"/>
    <w:rsid w:val="119E4588"/>
    <w:rsid w:val="126C4C92"/>
    <w:rsid w:val="12EF106D"/>
    <w:rsid w:val="13555533"/>
    <w:rsid w:val="147824A5"/>
    <w:rsid w:val="147F74C7"/>
    <w:rsid w:val="14F81814"/>
    <w:rsid w:val="151B5908"/>
    <w:rsid w:val="15317A8F"/>
    <w:rsid w:val="15BB1F02"/>
    <w:rsid w:val="163A01B7"/>
    <w:rsid w:val="1689515F"/>
    <w:rsid w:val="16CC06F8"/>
    <w:rsid w:val="17B56984"/>
    <w:rsid w:val="18804FF8"/>
    <w:rsid w:val="18DC00FA"/>
    <w:rsid w:val="19DB2D10"/>
    <w:rsid w:val="1ABC67A9"/>
    <w:rsid w:val="1B1D5C78"/>
    <w:rsid w:val="1B5207E6"/>
    <w:rsid w:val="1B9E0BD2"/>
    <w:rsid w:val="1BB3FEC7"/>
    <w:rsid w:val="1C1A780C"/>
    <w:rsid w:val="1C2D1C3D"/>
    <w:rsid w:val="1C3623D1"/>
    <w:rsid w:val="1C5D4EA3"/>
    <w:rsid w:val="1C8B457A"/>
    <w:rsid w:val="1D5E0A88"/>
    <w:rsid w:val="1E0324D5"/>
    <w:rsid w:val="1E421268"/>
    <w:rsid w:val="1EA379E9"/>
    <w:rsid w:val="1EC433E8"/>
    <w:rsid w:val="1F0A3BAE"/>
    <w:rsid w:val="20335731"/>
    <w:rsid w:val="234D1B57"/>
    <w:rsid w:val="236849AA"/>
    <w:rsid w:val="2393134D"/>
    <w:rsid w:val="239911F4"/>
    <w:rsid w:val="24036245"/>
    <w:rsid w:val="24153E71"/>
    <w:rsid w:val="247104F9"/>
    <w:rsid w:val="24D221F6"/>
    <w:rsid w:val="25F85034"/>
    <w:rsid w:val="26C20D76"/>
    <w:rsid w:val="275B00DE"/>
    <w:rsid w:val="27BB0DA8"/>
    <w:rsid w:val="27CF7228"/>
    <w:rsid w:val="283C5E06"/>
    <w:rsid w:val="293753D6"/>
    <w:rsid w:val="294034EE"/>
    <w:rsid w:val="29D07729"/>
    <w:rsid w:val="2A433F41"/>
    <w:rsid w:val="2ACF56E3"/>
    <w:rsid w:val="2B0B646D"/>
    <w:rsid w:val="2B0E422E"/>
    <w:rsid w:val="2B211CA4"/>
    <w:rsid w:val="2C9B4CBA"/>
    <w:rsid w:val="2CD00DB6"/>
    <w:rsid w:val="2CFF0FE4"/>
    <w:rsid w:val="2DDE2FB0"/>
    <w:rsid w:val="2E0D3067"/>
    <w:rsid w:val="2E43260A"/>
    <w:rsid w:val="2EB30BAD"/>
    <w:rsid w:val="2F5F0399"/>
    <w:rsid w:val="2F97727F"/>
    <w:rsid w:val="2FF7CD5C"/>
    <w:rsid w:val="303B4E10"/>
    <w:rsid w:val="306D5B15"/>
    <w:rsid w:val="30872316"/>
    <w:rsid w:val="30AA1ED4"/>
    <w:rsid w:val="30DB7400"/>
    <w:rsid w:val="30E8460C"/>
    <w:rsid w:val="317E1FB5"/>
    <w:rsid w:val="32C92E2F"/>
    <w:rsid w:val="331815DA"/>
    <w:rsid w:val="337149FD"/>
    <w:rsid w:val="33874918"/>
    <w:rsid w:val="33D558E6"/>
    <w:rsid w:val="34191F8C"/>
    <w:rsid w:val="341A3ADC"/>
    <w:rsid w:val="347931E2"/>
    <w:rsid w:val="34C97F3D"/>
    <w:rsid w:val="35444878"/>
    <w:rsid w:val="356D6F60"/>
    <w:rsid w:val="35864A2F"/>
    <w:rsid w:val="367905F8"/>
    <w:rsid w:val="369665B8"/>
    <w:rsid w:val="36B10DAC"/>
    <w:rsid w:val="376951FF"/>
    <w:rsid w:val="376C6E30"/>
    <w:rsid w:val="379344BE"/>
    <w:rsid w:val="37E36952"/>
    <w:rsid w:val="37F6F459"/>
    <w:rsid w:val="38084C7C"/>
    <w:rsid w:val="380D7129"/>
    <w:rsid w:val="384D7670"/>
    <w:rsid w:val="386565F2"/>
    <w:rsid w:val="38841848"/>
    <w:rsid w:val="38BC3074"/>
    <w:rsid w:val="39145AA7"/>
    <w:rsid w:val="39324E64"/>
    <w:rsid w:val="39B200EE"/>
    <w:rsid w:val="39C2331F"/>
    <w:rsid w:val="3A83468A"/>
    <w:rsid w:val="3B2E39A5"/>
    <w:rsid w:val="3B3911ED"/>
    <w:rsid w:val="3B607792"/>
    <w:rsid w:val="3B9CCC15"/>
    <w:rsid w:val="3BE86656"/>
    <w:rsid w:val="3BEEFD7E"/>
    <w:rsid w:val="3C9756FD"/>
    <w:rsid w:val="3D6274FD"/>
    <w:rsid w:val="3D9D25A6"/>
    <w:rsid w:val="3E382DAB"/>
    <w:rsid w:val="3E6ACFFC"/>
    <w:rsid w:val="3EA4383E"/>
    <w:rsid w:val="3F6F0778"/>
    <w:rsid w:val="3FB06F81"/>
    <w:rsid w:val="40073545"/>
    <w:rsid w:val="4076533A"/>
    <w:rsid w:val="421E493D"/>
    <w:rsid w:val="42350960"/>
    <w:rsid w:val="42942C2E"/>
    <w:rsid w:val="440568AF"/>
    <w:rsid w:val="445C5E19"/>
    <w:rsid w:val="4486378B"/>
    <w:rsid w:val="44B23E5B"/>
    <w:rsid w:val="44C81F67"/>
    <w:rsid w:val="456607D8"/>
    <w:rsid w:val="4697137E"/>
    <w:rsid w:val="46C560B5"/>
    <w:rsid w:val="479D23A5"/>
    <w:rsid w:val="47E5555A"/>
    <w:rsid w:val="48972EF4"/>
    <w:rsid w:val="48C831A9"/>
    <w:rsid w:val="49E8018C"/>
    <w:rsid w:val="4A742241"/>
    <w:rsid w:val="4B1F4773"/>
    <w:rsid w:val="4B5A2AAA"/>
    <w:rsid w:val="4CB24BB3"/>
    <w:rsid w:val="4D1F2BB9"/>
    <w:rsid w:val="4E321F67"/>
    <w:rsid w:val="4E577C04"/>
    <w:rsid w:val="4EC3028B"/>
    <w:rsid w:val="4F762CA4"/>
    <w:rsid w:val="4FA81D93"/>
    <w:rsid w:val="4FDF12C4"/>
    <w:rsid w:val="4FEF48D8"/>
    <w:rsid w:val="4FF802C5"/>
    <w:rsid w:val="4FF95CC2"/>
    <w:rsid w:val="507E1AAB"/>
    <w:rsid w:val="5088417D"/>
    <w:rsid w:val="50F22FC5"/>
    <w:rsid w:val="510C6D30"/>
    <w:rsid w:val="51B46944"/>
    <w:rsid w:val="52916C31"/>
    <w:rsid w:val="52DB0ADD"/>
    <w:rsid w:val="52EC3A41"/>
    <w:rsid w:val="548A223D"/>
    <w:rsid w:val="54900AB0"/>
    <w:rsid w:val="54AA1F85"/>
    <w:rsid w:val="554C71F9"/>
    <w:rsid w:val="55DF30EA"/>
    <w:rsid w:val="56203BAD"/>
    <w:rsid w:val="565D5815"/>
    <w:rsid w:val="56617B1E"/>
    <w:rsid w:val="56AE4892"/>
    <w:rsid w:val="570C5FFE"/>
    <w:rsid w:val="571A69E2"/>
    <w:rsid w:val="574423A7"/>
    <w:rsid w:val="57BF1C1F"/>
    <w:rsid w:val="57FE0F4A"/>
    <w:rsid w:val="581C22F5"/>
    <w:rsid w:val="58FF68A5"/>
    <w:rsid w:val="59327F49"/>
    <w:rsid w:val="5ACE057E"/>
    <w:rsid w:val="5BDD2B45"/>
    <w:rsid w:val="5BF139D8"/>
    <w:rsid w:val="5C9D24EC"/>
    <w:rsid w:val="5CB11185"/>
    <w:rsid w:val="5CD8598B"/>
    <w:rsid w:val="5D4B7CC1"/>
    <w:rsid w:val="5D5B6E37"/>
    <w:rsid w:val="5DFD4C6F"/>
    <w:rsid w:val="5E19512E"/>
    <w:rsid w:val="5E74723A"/>
    <w:rsid w:val="5E8765F2"/>
    <w:rsid w:val="5E8F5D43"/>
    <w:rsid w:val="5F2D0CB2"/>
    <w:rsid w:val="5FAC716F"/>
    <w:rsid w:val="60F93150"/>
    <w:rsid w:val="616444AD"/>
    <w:rsid w:val="61967111"/>
    <w:rsid w:val="61C86127"/>
    <w:rsid w:val="61E86ECA"/>
    <w:rsid w:val="620D1B3D"/>
    <w:rsid w:val="62124B53"/>
    <w:rsid w:val="623E4652"/>
    <w:rsid w:val="628B2D16"/>
    <w:rsid w:val="64BA0B4B"/>
    <w:rsid w:val="64DC7D3F"/>
    <w:rsid w:val="64DF0B2B"/>
    <w:rsid w:val="65647A3F"/>
    <w:rsid w:val="65730CFA"/>
    <w:rsid w:val="65DC0FF9"/>
    <w:rsid w:val="66091D66"/>
    <w:rsid w:val="66174109"/>
    <w:rsid w:val="66730A7F"/>
    <w:rsid w:val="672B7AA1"/>
    <w:rsid w:val="67915D89"/>
    <w:rsid w:val="679B64AA"/>
    <w:rsid w:val="67D956FF"/>
    <w:rsid w:val="67FA33A5"/>
    <w:rsid w:val="683B1A9E"/>
    <w:rsid w:val="68645A80"/>
    <w:rsid w:val="68E0396B"/>
    <w:rsid w:val="68FC5F67"/>
    <w:rsid w:val="695F7346"/>
    <w:rsid w:val="696E4CA8"/>
    <w:rsid w:val="69987074"/>
    <w:rsid w:val="6A7939AF"/>
    <w:rsid w:val="6A8903A5"/>
    <w:rsid w:val="6A9126D7"/>
    <w:rsid w:val="6AD54ACE"/>
    <w:rsid w:val="6ADF4FD8"/>
    <w:rsid w:val="6AFA2823"/>
    <w:rsid w:val="6B592B9C"/>
    <w:rsid w:val="6BC962FD"/>
    <w:rsid w:val="6BFFC12D"/>
    <w:rsid w:val="6C012E0E"/>
    <w:rsid w:val="6C45275B"/>
    <w:rsid w:val="6CEB1D4E"/>
    <w:rsid w:val="6DA21053"/>
    <w:rsid w:val="6DAD3FA4"/>
    <w:rsid w:val="6ED2516D"/>
    <w:rsid w:val="6EFF6FDB"/>
    <w:rsid w:val="6F433BA0"/>
    <w:rsid w:val="6F4656AB"/>
    <w:rsid w:val="6FDE7692"/>
    <w:rsid w:val="6FEF85C2"/>
    <w:rsid w:val="705F3183"/>
    <w:rsid w:val="70F41A5E"/>
    <w:rsid w:val="71826697"/>
    <w:rsid w:val="71937204"/>
    <w:rsid w:val="71A03E3D"/>
    <w:rsid w:val="7220652F"/>
    <w:rsid w:val="723C3D0D"/>
    <w:rsid w:val="72972DB7"/>
    <w:rsid w:val="72BD3E18"/>
    <w:rsid w:val="7302281C"/>
    <w:rsid w:val="73035C83"/>
    <w:rsid w:val="73310DED"/>
    <w:rsid w:val="733B18B1"/>
    <w:rsid w:val="73FEDA52"/>
    <w:rsid w:val="748D248C"/>
    <w:rsid w:val="74B77B71"/>
    <w:rsid w:val="754B0200"/>
    <w:rsid w:val="75C06AC4"/>
    <w:rsid w:val="764A4547"/>
    <w:rsid w:val="76CC01F0"/>
    <w:rsid w:val="76DE67FA"/>
    <w:rsid w:val="77DB8C23"/>
    <w:rsid w:val="77EC6541"/>
    <w:rsid w:val="783A3050"/>
    <w:rsid w:val="785267B7"/>
    <w:rsid w:val="787D6269"/>
    <w:rsid w:val="78AA679B"/>
    <w:rsid w:val="78E37540"/>
    <w:rsid w:val="78F45AAD"/>
    <w:rsid w:val="78FFAA0A"/>
    <w:rsid w:val="79032A98"/>
    <w:rsid w:val="7956473D"/>
    <w:rsid w:val="796368BB"/>
    <w:rsid w:val="7BDD2791"/>
    <w:rsid w:val="7C0B69DA"/>
    <w:rsid w:val="7C603193"/>
    <w:rsid w:val="7CA10273"/>
    <w:rsid w:val="7D3F5C89"/>
    <w:rsid w:val="7DD75448"/>
    <w:rsid w:val="7DF74E3D"/>
    <w:rsid w:val="7DFBD7A1"/>
    <w:rsid w:val="7EDB4852"/>
    <w:rsid w:val="7EF9DAA2"/>
    <w:rsid w:val="7F002749"/>
    <w:rsid w:val="7F314042"/>
    <w:rsid w:val="7FA9DA44"/>
    <w:rsid w:val="84E74228"/>
    <w:rsid w:val="9EBD7DE6"/>
    <w:rsid w:val="AFBF24B1"/>
    <w:rsid w:val="CF5DE17F"/>
    <w:rsid w:val="CFFD79C4"/>
    <w:rsid w:val="D7DBBDD9"/>
    <w:rsid w:val="DAAA9747"/>
    <w:rsid w:val="DAFF6E06"/>
    <w:rsid w:val="DFFFE11E"/>
    <w:rsid w:val="EBDC3F9F"/>
    <w:rsid w:val="EDEF7446"/>
    <w:rsid w:val="F1FF8C31"/>
    <w:rsid w:val="FBEF68A0"/>
    <w:rsid w:val="FCFF5A3D"/>
    <w:rsid w:val="FE6D9FCD"/>
    <w:rsid w:val="FED5639F"/>
    <w:rsid w:val="FF6FD27F"/>
    <w:rsid w:val="FFB7D528"/>
    <w:rsid w:val="FFBF9DC9"/>
    <w:rsid w:val="FFF71295"/>
    <w:rsid w:val="FFFBC283"/>
    <w:rsid w:val="FFFC43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semiHidden="0"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nhideWhenUsed="0" w:uiPriority="0" w:semiHidden="0" w:nam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link w:val="24"/>
    <w:qFormat/>
    <w:uiPriority w:val="0"/>
    <w:pPr>
      <w:keepNext/>
      <w:keepLines/>
      <w:spacing w:before="340" w:beforeLines="0" w:after="330" w:afterLines="0" w:line="576" w:lineRule="auto"/>
      <w:outlineLvl w:val="0"/>
    </w:pPr>
    <w:rPr>
      <w:rFonts w:ascii="Times New Roman" w:hAnsi="Times New Roman" w:eastAsia="宋体"/>
      <w:b/>
      <w:bCs/>
      <w:kern w:val="44"/>
      <w:sz w:val="44"/>
      <w:szCs w:val="44"/>
    </w:rPr>
  </w:style>
  <w:style w:type="paragraph" w:styleId="3">
    <w:name w:val="heading 2"/>
    <w:basedOn w:val="1"/>
    <w:next w:val="1"/>
    <w:link w:val="25"/>
    <w:qFormat/>
    <w:uiPriority w:val="0"/>
    <w:pPr>
      <w:keepNext/>
      <w:keepLines/>
      <w:spacing w:before="260" w:beforeLines="0" w:after="260" w:afterLines="0" w:line="413" w:lineRule="auto"/>
      <w:outlineLvl w:val="1"/>
    </w:pPr>
    <w:rPr>
      <w:rFonts w:ascii="Calibri Light" w:hAnsi="Calibri Light" w:eastAsia="宋体" w:cs="Times New Roman"/>
      <w:b/>
      <w:bCs/>
      <w:kern w:val="2"/>
      <w:sz w:val="32"/>
      <w:szCs w:val="32"/>
    </w:rPr>
  </w:style>
  <w:style w:type="paragraph" w:styleId="4">
    <w:name w:val="heading 3"/>
    <w:basedOn w:val="1"/>
    <w:next w:val="1"/>
    <w:link w:val="26"/>
    <w:qFormat/>
    <w:uiPriority w:val="0"/>
    <w:pPr>
      <w:keepNext/>
      <w:keepLines/>
      <w:spacing w:before="260" w:beforeLines="0" w:after="260" w:afterLines="0" w:line="413" w:lineRule="auto"/>
      <w:outlineLvl w:val="2"/>
    </w:pPr>
    <w:rPr>
      <w:rFonts w:ascii="Times New Roman" w:hAnsi="Times New Roman" w:eastAsia="宋体"/>
      <w:b/>
      <w:bCs/>
      <w:kern w:val="2"/>
      <w:sz w:val="32"/>
      <w:szCs w:val="32"/>
    </w:rPr>
  </w:style>
  <w:style w:type="character" w:default="1" w:styleId="18">
    <w:name w:val="Default Paragraph Font"/>
    <w:uiPriority w:val="0"/>
    <w:rPr>
      <w:rFonts w:ascii="Times New Roman" w:hAnsi="Times New Roman" w:eastAsia="宋体"/>
    </w:rPr>
  </w:style>
  <w:style w:type="table" w:default="1" w:styleId="16">
    <w:name w:val="Normal Table"/>
    <w:unhideWhenUsed/>
    <w:uiPriority w:val="99"/>
    <w:tblPr>
      <w:tblStyle w:val="16"/>
      <w:tblCellMar>
        <w:top w:w="0" w:type="dxa"/>
        <w:left w:w="108" w:type="dxa"/>
        <w:bottom w:w="0" w:type="dxa"/>
        <w:right w:w="108" w:type="dxa"/>
      </w:tblCellMar>
    </w:tblPr>
  </w:style>
  <w:style w:type="paragraph" w:styleId="5">
    <w:name w:val="caption"/>
    <w:basedOn w:val="1"/>
    <w:next w:val="1"/>
    <w:qFormat/>
    <w:uiPriority w:val="0"/>
    <w:rPr>
      <w:rFonts w:ascii="Cambria" w:hAnsi="Cambria" w:eastAsia="黑体"/>
      <w:sz w:val="20"/>
      <w:szCs w:val="20"/>
    </w:rPr>
  </w:style>
  <w:style w:type="paragraph" w:styleId="6">
    <w:name w:val="annotation text"/>
    <w:basedOn w:val="1"/>
    <w:link w:val="27"/>
    <w:uiPriority w:val="0"/>
    <w:pPr>
      <w:jc w:val="left"/>
    </w:pPr>
    <w:rPr>
      <w:rFonts w:ascii="Times New Roman" w:hAnsi="Times New Roman" w:eastAsia="宋体"/>
      <w:kern w:val="2"/>
      <w:sz w:val="21"/>
      <w:szCs w:val="22"/>
    </w:rPr>
  </w:style>
  <w:style w:type="paragraph" w:styleId="7">
    <w:name w:val="Body Text"/>
    <w:basedOn w:val="1"/>
    <w:next w:val="1"/>
    <w:qFormat/>
    <w:uiPriority w:val="99"/>
    <w:pPr>
      <w:spacing w:after="120"/>
    </w:pPr>
    <w:rPr>
      <w:rFonts w:cs="Calibri"/>
    </w:rPr>
  </w:style>
  <w:style w:type="paragraph" w:styleId="8">
    <w:name w:val="Balloon Text"/>
    <w:basedOn w:val="1"/>
    <w:link w:val="28"/>
    <w:uiPriority w:val="0"/>
    <w:rPr>
      <w:rFonts w:ascii="Times New Roman" w:hAnsi="Times New Roman" w:eastAsia="宋体"/>
      <w:kern w:val="2"/>
      <w:sz w:val="18"/>
      <w:szCs w:val="18"/>
    </w:rPr>
  </w:style>
  <w:style w:type="paragraph" w:styleId="9">
    <w:name w:val="footer"/>
    <w:basedOn w:val="1"/>
    <w:link w:val="29"/>
    <w:uiPriority w:val="0"/>
    <w:pPr>
      <w:tabs>
        <w:tab w:val="center" w:pos="4153"/>
        <w:tab w:val="right" w:pos="8306"/>
      </w:tabs>
      <w:snapToGrid w:val="0"/>
      <w:jc w:val="left"/>
    </w:pPr>
    <w:rPr>
      <w:rFonts w:ascii="Times New Roman" w:hAnsi="Times New Roman" w:eastAsia="宋体"/>
      <w:sz w:val="18"/>
      <w:szCs w:val="18"/>
    </w:rPr>
  </w:style>
  <w:style w:type="paragraph" w:styleId="10">
    <w:name w:val="header"/>
    <w:basedOn w:val="1"/>
    <w:link w:val="30"/>
    <w:uiPriority w:val="0"/>
    <w:pPr>
      <w:tabs>
        <w:tab w:val="center" w:pos="4153"/>
        <w:tab w:val="right" w:pos="8306"/>
      </w:tabs>
      <w:snapToGrid w:val="0"/>
      <w:jc w:val="center"/>
    </w:pPr>
    <w:rPr>
      <w:rFonts w:ascii="Times New Roman" w:hAnsi="Times New Roman" w:eastAsia="宋体"/>
      <w:kern w:val="2"/>
      <w:sz w:val="18"/>
      <w:szCs w:val="18"/>
    </w:rPr>
  </w:style>
  <w:style w:type="paragraph" w:styleId="11">
    <w:name w:val="toc 1"/>
    <w:basedOn w:val="1"/>
    <w:next w:val="1"/>
    <w:unhideWhenUsed/>
    <w:uiPriority w:val="39"/>
  </w:style>
  <w:style w:type="paragraph" w:styleId="12">
    <w:name w:val="footnote text"/>
    <w:basedOn w:val="1"/>
    <w:link w:val="31"/>
    <w:uiPriority w:val="0"/>
    <w:pPr>
      <w:snapToGrid w:val="0"/>
      <w:jc w:val="left"/>
    </w:pPr>
    <w:rPr>
      <w:rFonts w:ascii="Times New Roman" w:hAnsi="Times New Roman" w:eastAsia="宋体"/>
      <w:kern w:val="2"/>
      <w:sz w:val="18"/>
      <w:szCs w:val="18"/>
    </w:rPr>
  </w:style>
  <w:style w:type="paragraph" w:styleId="13">
    <w:name w:val="toc 2"/>
    <w:basedOn w:val="1"/>
    <w:next w:val="1"/>
    <w:unhideWhenUsed/>
    <w:uiPriority w:val="39"/>
    <w:pPr>
      <w:ind w:left="420" w:leftChars="200"/>
    </w:pPr>
  </w:style>
  <w:style w:type="paragraph" w:styleId="14">
    <w:name w:val="Message Header"/>
    <w:basedOn w:val="1"/>
    <w:next w:val="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5">
    <w:name w:val="annotation subject"/>
    <w:basedOn w:val="6"/>
    <w:next w:val="6"/>
    <w:link w:val="32"/>
    <w:uiPriority w:val="0"/>
    <w:rPr>
      <w:rFonts w:ascii="Calibri" w:hAnsi="Calibri" w:eastAsia="宋体"/>
      <w:b/>
      <w:bCs/>
      <w:kern w:val="2"/>
      <w:sz w:val="21"/>
      <w:szCs w:val="22"/>
    </w:rPr>
  </w:style>
  <w:style w:type="table" w:styleId="17">
    <w:name w:val="Table Grid"/>
    <w:basedOn w:val="16"/>
    <w:qFormat/>
    <w:uiPriority w:val="39"/>
    <w:rPr>
      <w:rFonts w:ascii="Calibri" w:hAnsi="Calibri" w:eastAsia="宋体" w:cs="Times New Roman"/>
      <w:kern w:val="0"/>
      <w:sz w:val="20"/>
      <w:szCs w:val="20"/>
    </w:rPr>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rFonts w:ascii="Times New Roman" w:hAnsi="Times New Roman" w:eastAsia="宋体"/>
      <w:b/>
      <w:bCs/>
    </w:rPr>
  </w:style>
  <w:style w:type="character" w:styleId="20">
    <w:name w:val="Emphasis"/>
    <w:qFormat/>
    <w:uiPriority w:val="0"/>
    <w:rPr>
      <w:rFonts w:ascii="Times New Roman" w:hAnsi="Times New Roman" w:eastAsia="宋体"/>
      <w:color w:val="CC0000"/>
    </w:rPr>
  </w:style>
  <w:style w:type="character" w:styleId="21">
    <w:name w:val="Hyperlink"/>
    <w:uiPriority w:val="0"/>
    <w:rPr>
      <w:rFonts w:ascii="Times New Roman" w:hAnsi="Times New Roman" w:eastAsia="宋体"/>
      <w:color w:val="0000FF"/>
      <w:u w:val="single"/>
    </w:rPr>
  </w:style>
  <w:style w:type="character" w:styleId="22">
    <w:name w:val="annotation reference"/>
    <w:uiPriority w:val="0"/>
    <w:rPr>
      <w:rFonts w:ascii="Times New Roman" w:hAnsi="Times New Roman" w:eastAsia="宋体"/>
      <w:sz w:val="21"/>
      <w:szCs w:val="21"/>
    </w:rPr>
  </w:style>
  <w:style w:type="character" w:styleId="23">
    <w:name w:val="footnote reference"/>
    <w:uiPriority w:val="0"/>
    <w:rPr>
      <w:rFonts w:ascii="Times New Roman" w:hAnsi="Times New Roman" w:eastAsia="宋体"/>
      <w:vertAlign w:val="superscript"/>
    </w:rPr>
  </w:style>
  <w:style w:type="character" w:customStyle="1" w:styleId="24">
    <w:name w:val="标题 1 Char"/>
    <w:link w:val="2"/>
    <w:uiPriority w:val="0"/>
    <w:rPr>
      <w:rFonts w:ascii="Times New Roman" w:hAnsi="Times New Roman" w:eastAsia="宋体"/>
      <w:b/>
      <w:bCs/>
      <w:kern w:val="44"/>
      <w:sz w:val="44"/>
      <w:szCs w:val="44"/>
    </w:rPr>
  </w:style>
  <w:style w:type="character" w:customStyle="1" w:styleId="25">
    <w:name w:val="标题 2 Char"/>
    <w:link w:val="3"/>
    <w:uiPriority w:val="0"/>
    <w:rPr>
      <w:rFonts w:ascii="Calibri Light" w:hAnsi="Calibri Light" w:eastAsia="宋体" w:cs="Times New Roman"/>
      <w:b/>
      <w:bCs/>
      <w:kern w:val="2"/>
      <w:sz w:val="32"/>
      <w:szCs w:val="32"/>
    </w:rPr>
  </w:style>
  <w:style w:type="character" w:customStyle="1" w:styleId="26">
    <w:name w:val="标题 3 Char"/>
    <w:link w:val="4"/>
    <w:uiPriority w:val="0"/>
    <w:rPr>
      <w:rFonts w:ascii="Times New Roman" w:hAnsi="Times New Roman" w:eastAsia="宋体"/>
      <w:b/>
      <w:bCs/>
      <w:kern w:val="2"/>
      <w:sz w:val="32"/>
      <w:szCs w:val="32"/>
    </w:rPr>
  </w:style>
  <w:style w:type="character" w:customStyle="1" w:styleId="27">
    <w:name w:val="批注文字 Char"/>
    <w:link w:val="6"/>
    <w:uiPriority w:val="0"/>
    <w:rPr>
      <w:rFonts w:ascii="Times New Roman" w:hAnsi="Times New Roman" w:eastAsia="宋体"/>
      <w:kern w:val="2"/>
      <w:sz w:val="21"/>
      <w:szCs w:val="22"/>
    </w:rPr>
  </w:style>
  <w:style w:type="character" w:customStyle="1" w:styleId="28">
    <w:name w:val="批注框文本 Char"/>
    <w:link w:val="8"/>
    <w:uiPriority w:val="0"/>
    <w:rPr>
      <w:rFonts w:ascii="Times New Roman" w:hAnsi="Times New Roman" w:eastAsia="宋体"/>
      <w:kern w:val="2"/>
      <w:sz w:val="18"/>
      <w:szCs w:val="18"/>
    </w:rPr>
  </w:style>
  <w:style w:type="character" w:customStyle="1" w:styleId="29">
    <w:name w:val="页脚 Char"/>
    <w:link w:val="9"/>
    <w:uiPriority w:val="0"/>
    <w:rPr>
      <w:rFonts w:ascii="Times New Roman" w:hAnsi="Times New Roman" w:eastAsia="宋体"/>
      <w:sz w:val="18"/>
      <w:szCs w:val="18"/>
    </w:rPr>
  </w:style>
  <w:style w:type="character" w:customStyle="1" w:styleId="30">
    <w:name w:val="页眉 Char"/>
    <w:link w:val="10"/>
    <w:uiPriority w:val="0"/>
    <w:rPr>
      <w:rFonts w:ascii="Times New Roman" w:hAnsi="Times New Roman" w:eastAsia="宋体"/>
      <w:kern w:val="2"/>
      <w:sz w:val="18"/>
      <w:szCs w:val="18"/>
    </w:rPr>
  </w:style>
  <w:style w:type="character" w:customStyle="1" w:styleId="31">
    <w:name w:val="脚注文本 Char"/>
    <w:link w:val="12"/>
    <w:uiPriority w:val="0"/>
    <w:rPr>
      <w:rFonts w:ascii="Times New Roman" w:hAnsi="Times New Roman" w:eastAsia="宋体"/>
      <w:kern w:val="2"/>
      <w:sz w:val="18"/>
      <w:szCs w:val="18"/>
    </w:rPr>
  </w:style>
  <w:style w:type="character" w:customStyle="1" w:styleId="32">
    <w:name w:val="批注主题 Char1"/>
    <w:link w:val="15"/>
    <w:uiPriority w:val="0"/>
    <w:rPr>
      <w:rFonts w:ascii="Calibri" w:hAnsi="Calibri" w:eastAsia="宋体"/>
      <w:b/>
      <w:bCs/>
      <w:kern w:val="2"/>
      <w:sz w:val="21"/>
      <w:szCs w:val="22"/>
    </w:rPr>
  </w:style>
  <w:style w:type="character" w:customStyle="1" w:styleId="33">
    <w:name w:val="font01"/>
    <w:basedOn w:val="18"/>
    <w:uiPriority w:val="0"/>
    <w:rPr>
      <w:rFonts w:hint="eastAsia" w:ascii="仿宋" w:hAnsi="仿宋" w:eastAsia="仿宋" w:cs="仿宋"/>
      <w:color w:val="000000"/>
      <w:sz w:val="20"/>
      <w:szCs w:val="20"/>
      <w:u w:val="none"/>
      <w:vertAlign w:val="superscript"/>
    </w:rPr>
  </w:style>
  <w:style w:type="character" w:customStyle="1" w:styleId="34">
    <w:name w:val="段 Char"/>
    <w:link w:val="35"/>
    <w:uiPriority w:val="0"/>
    <w:rPr>
      <w:rFonts w:ascii="宋体"/>
      <w:sz w:val="21"/>
      <w:lang w:val="en-US" w:eastAsia="zh-CN" w:bidi="ar-SA"/>
    </w:rPr>
  </w:style>
  <w:style w:type="paragraph" w:customStyle="1" w:styleId="35">
    <w:name w:val="段"/>
    <w:link w:val="34"/>
    <w:uiPriority w:val="0"/>
    <w:pPr>
      <w:autoSpaceDE w:val="0"/>
      <w:autoSpaceDN w:val="0"/>
      <w:ind w:firstLine="200" w:firstLineChars="200"/>
      <w:jc w:val="both"/>
    </w:pPr>
    <w:rPr>
      <w:rFonts w:ascii="宋体"/>
      <w:sz w:val="21"/>
      <w:lang w:val="en-US" w:eastAsia="zh-CN" w:bidi="ar-SA"/>
    </w:rPr>
  </w:style>
  <w:style w:type="character" w:customStyle="1" w:styleId="36">
    <w:name w:val="apple-converted-space"/>
    <w:uiPriority w:val="0"/>
    <w:rPr>
      <w:rFonts w:ascii="Times New Roman" w:hAnsi="Times New Roman" w:eastAsia="宋体"/>
    </w:rPr>
  </w:style>
  <w:style w:type="character" w:customStyle="1" w:styleId="37">
    <w:name w:val="font61"/>
    <w:basedOn w:val="18"/>
    <w:uiPriority w:val="0"/>
    <w:rPr>
      <w:rFonts w:hint="eastAsia" w:ascii="仿宋" w:hAnsi="仿宋" w:eastAsia="仿宋" w:cs="仿宋"/>
      <w:color w:val="000000"/>
      <w:sz w:val="16"/>
      <w:szCs w:val="16"/>
      <w:u w:val="none"/>
    </w:rPr>
  </w:style>
  <w:style w:type="character" w:customStyle="1" w:styleId="38">
    <w:name w:val="Placeholder Text"/>
    <w:uiPriority w:val="0"/>
    <w:rPr>
      <w:rFonts w:ascii="Times New Roman" w:hAnsi="Times New Roman" w:eastAsia="宋体"/>
      <w:color w:val="808080"/>
    </w:rPr>
  </w:style>
  <w:style w:type="character" w:customStyle="1" w:styleId="39">
    <w:name w:val="page number"/>
    <w:uiPriority w:val="0"/>
    <w:rPr>
      <w:rFonts w:ascii="Times New Roman" w:hAnsi="Times New Roman" w:eastAsia="宋体"/>
    </w:rPr>
  </w:style>
  <w:style w:type="character" w:customStyle="1" w:styleId="40">
    <w:name w:val="font41"/>
    <w:basedOn w:val="18"/>
    <w:uiPriority w:val="0"/>
    <w:rPr>
      <w:rFonts w:hint="eastAsia" w:ascii="仿宋" w:hAnsi="仿宋" w:eastAsia="仿宋" w:cs="仿宋"/>
      <w:color w:val="000000"/>
      <w:sz w:val="16"/>
      <w:szCs w:val="16"/>
      <w:u w:val="none"/>
      <w:vertAlign w:val="superscript"/>
    </w:rPr>
  </w:style>
  <w:style w:type="character" w:customStyle="1" w:styleId="41">
    <w:name w:val="apple-style-span"/>
    <w:uiPriority w:val="0"/>
    <w:rPr>
      <w:rFonts w:ascii="Times New Roman" w:hAnsi="Times New Roman" w:eastAsia="宋体"/>
    </w:rPr>
  </w:style>
  <w:style w:type="character" w:customStyle="1" w:styleId="42">
    <w:name w:val="批注主题 Char"/>
    <w:link w:val="43"/>
    <w:uiPriority w:val="0"/>
    <w:rPr>
      <w:rFonts w:ascii="Times New Roman" w:hAnsi="Times New Roman" w:eastAsia="宋体"/>
      <w:b/>
      <w:bCs/>
      <w:kern w:val="2"/>
      <w:sz w:val="21"/>
      <w:szCs w:val="22"/>
    </w:rPr>
  </w:style>
  <w:style w:type="paragraph" w:customStyle="1" w:styleId="43">
    <w:name w:val="annotation subject"/>
    <w:basedOn w:val="6"/>
    <w:next w:val="6"/>
    <w:link w:val="42"/>
    <w:uiPriority w:val="0"/>
    <w:rPr>
      <w:rFonts w:ascii="Times New Roman" w:hAnsi="Times New Roman" w:eastAsia="宋体"/>
      <w:b/>
      <w:bCs/>
      <w:kern w:val="2"/>
      <w:sz w:val="21"/>
      <w:szCs w:val="22"/>
    </w:rPr>
  </w:style>
  <w:style w:type="character" w:customStyle="1" w:styleId="44">
    <w:name w:val="font51"/>
    <w:basedOn w:val="18"/>
    <w:uiPriority w:val="0"/>
    <w:rPr>
      <w:rFonts w:ascii="Segoe UI Symbol" w:hAnsi="Segoe UI Symbol" w:eastAsia="Segoe UI Symbol" w:cs="Segoe UI Symbol"/>
      <w:color w:val="000000"/>
      <w:sz w:val="20"/>
      <w:szCs w:val="20"/>
      <w:u w:val="none"/>
    </w:rPr>
  </w:style>
  <w:style w:type="character" w:customStyle="1" w:styleId="45">
    <w:name w:val="列出段落 Char"/>
    <w:link w:val="46"/>
    <w:uiPriority w:val="0"/>
    <w:rPr>
      <w:rFonts w:ascii="Times New Roman" w:hAnsi="Times New Roman" w:eastAsia="宋体"/>
      <w:kern w:val="2"/>
      <w:sz w:val="21"/>
      <w:szCs w:val="22"/>
    </w:rPr>
  </w:style>
  <w:style w:type="paragraph" w:customStyle="1" w:styleId="46">
    <w:name w:val="List Paragraph"/>
    <w:basedOn w:val="1"/>
    <w:link w:val="45"/>
    <w:uiPriority w:val="0"/>
    <w:pPr>
      <w:ind w:firstLine="420" w:firstLineChars="200"/>
    </w:pPr>
    <w:rPr>
      <w:rFonts w:ascii="Times New Roman" w:hAnsi="Times New Roman" w:eastAsia="宋体"/>
      <w:kern w:val="2"/>
      <w:sz w:val="21"/>
      <w:szCs w:val="22"/>
    </w:rPr>
  </w:style>
  <w:style w:type="character" w:customStyle="1" w:styleId="47">
    <w:name w:val="font31"/>
    <w:basedOn w:val="18"/>
    <w:uiPriority w:val="0"/>
    <w:rPr>
      <w:rFonts w:hint="default" w:ascii="Times New Roman" w:hAnsi="Times New Roman" w:cs="Times New Roman"/>
      <w:color w:val="000000"/>
      <w:sz w:val="20"/>
      <w:szCs w:val="20"/>
      <w:u w:val="none"/>
    </w:rPr>
  </w:style>
  <w:style w:type="character" w:customStyle="1" w:styleId="48">
    <w:name w:val="font71"/>
    <w:basedOn w:val="18"/>
    <w:uiPriority w:val="0"/>
    <w:rPr>
      <w:rFonts w:hint="eastAsia" w:ascii="仿宋" w:hAnsi="仿宋" w:eastAsia="仿宋" w:cs="仿宋"/>
      <w:color w:val="000000"/>
      <w:sz w:val="20"/>
      <w:szCs w:val="20"/>
      <w:u w:val="none"/>
    </w:rPr>
  </w:style>
  <w:style w:type="character" w:customStyle="1" w:styleId="49">
    <w:name w:val="annotation reference"/>
    <w:uiPriority w:val="0"/>
    <w:rPr>
      <w:rFonts w:ascii="Times New Roman" w:hAnsi="Times New Roman" w:eastAsia="宋体"/>
      <w:sz w:val="21"/>
      <w:szCs w:val="21"/>
    </w:rPr>
  </w:style>
  <w:style w:type="paragraph" w:customStyle="1" w:styleId="50">
    <w:name w:val="五级无标题条"/>
    <w:basedOn w:val="1"/>
    <w:uiPriority w:val="0"/>
    <w:pPr>
      <w:numPr>
        <w:ilvl w:val="6"/>
        <w:numId w:val="1"/>
      </w:numPr>
    </w:pPr>
    <w:rPr>
      <w:rFonts w:ascii="Times New Roman" w:hAnsi="Times New Roman" w:eastAsia="宋体"/>
      <w:szCs w:val="24"/>
    </w:rPr>
  </w:style>
  <w:style w:type="paragraph" w:customStyle="1" w:styleId="51">
    <w:name w:val="二级条标题"/>
    <w:basedOn w:val="52"/>
    <w:next w:val="35"/>
    <w:uiPriority w:val="0"/>
    <w:pPr>
      <w:numPr>
        <w:ilvl w:val="0"/>
        <w:numId w:val="0"/>
      </w:numPr>
      <w:outlineLvl w:val="3"/>
    </w:pPr>
    <w:rPr>
      <w:rFonts w:ascii="Times New Roman" w:hAnsi="Times New Roman" w:eastAsia="宋体"/>
    </w:rPr>
  </w:style>
  <w:style w:type="paragraph" w:customStyle="1" w:styleId="52">
    <w:name w:val="一级条标题"/>
    <w:basedOn w:val="53"/>
    <w:next w:val="35"/>
    <w:uiPriority w:val="0"/>
    <w:pPr>
      <w:numPr>
        <w:ilvl w:val="1"/>
        <w:numId w:val="0"/>
      </w:numPr>
      <w:spacing w:before="0" w:beforeLines="0" w:after="0" w:afterLines="0"/>
      <w:outlineLvl w:val="2"/>
    </w:pPr>
    <w:rPr>
      <w:rFonts w:ascii="Times New Roman" w:hAnsi="Times New Roman" w:eastAsia="宋体"/>
    </w:rPr>
  </w:style>
  <w:style w:type="paragraph" w:customStyle="1" w:styleId="53">
    <w:name w:val="章标题"/>
    <w:next w:val="35"/>
    <w:uiPriority w:val="0"/>
    <w:pPr>
      <w:numPr>
        <w:ilvl w:val="1"/>
        <w:numId w:val="2"/>
      </w:numPr>
      <w:spacing w:before="156" w:beforeLines="50" w:after="156" w:afterLines="50"/>
      <w:jc w:val="both"/>
      <w:outlineLvl w:val="1"/>
    </w:pPr>
    <w:rPr>
      <w:rFonts w:ascii="黑体" w:eastAsia="黑体"/>
      <w:sz w:val="21"/>
      <w:lang w:val="en-US" w:eastAsia="zh-CN" w:bidi="ar-SA"/>
    </w:rPr>
  </w:style>
  <w:style w:type="paragraph" w:customStyle="1" w:styleId="54">
    <w:name w:val="列出段落1"/>
    <w:basedOn w:val="1"/>
    <w:uiPriority w:val="0"/>
    <w:pPr>
      <w:ind w:firstLine="420" w:firstLineChars="200"/>
    </w:pPr>
    <w:rPr>
      <w:rFonts w:ascii="Times New Roman" w:hAnsi="Times New Roman" w:eastAsia="宋体"/>
    </w:rPr>
  </w:style>
  <w:style w:type="paragraph" w:customStyle="1" w:styleId="55">
    <w:name w:val="Default"/>
    <w:uiPriority w:val="0"/>
    <w:pPr>
      <w:widowControl w:val="0"/>
      <w:autoSpaceDE w:val="0"/>
      <w:autoSpaceDN w:val="0"/>
      <w:adjustRightInd w:val="0"/>
    </w:pPr>
    <w:rPr>
      <w:color w:val="000000"/>
      <w:sz w:val="24"/>
      <w:szCs w:val="24"/>
      <w:lang w:val="en-US" w:eastAsia="zh-CN" w:bidi="ar-SA"/>
    </w:rPr>
  </w:style>
  <w:style w:type="paragraph" w:customStyle="1" w:styleId="56">
    <w:name w:val="Revision"/>
    <w:uiPriority w:val="0"/>
    <w:rPr>
      <w:kern w:val="2"/>
      <w:sz w:val="21"/>
      <w:szCs w:val="22"/>
      <w:lang w:val="en-US" w:eastAsia="zh-CN" w:bidi="ar-SA"/>
    </w:rPr>
  </w:style>
  <w:style w:type="paragraph" w:customStyle="1" w:styleId="57">
    <w:name w:val="正文表标题"/>
    <w:next w:val="35"/>
    <w:uiPriority w:val="0"/>
    <w:pPr>
      <w:numPr>
        <w:ilvl w:val="0"/>
        <w:numId w:val="3"/>
      </w:numPr>
      <w:jc w:val="center"/>
    </w:pPr>
    <w:rPr>
      <w:rFonts w:ascii="黑体" w:eastAsia="黑体"/>
      <w:sz w:val="21"/>
      <w:lang w:val="en-US" w:eastAsia="zh-CN" w:bidi="ar-SA"/>
    </w:rPr>
  </w:style>
  <w:style w:type="paragraph" w:customStyle="1" w:styleId="58">
    <w:name w:val="三级无标题条"/>
    <w:basedOn w:val="1"/>
    <w:uiPriority w:val="0"/>
    <w:pPr>
      <w:numPr>
        <w:ilvl w:val="4"/>
        <w:numId w:val="1"/>
      </w:numPr>
    </w:pPr>
    <w:rPr>
      <w:rFonts w:ascii="Times New Roman" w:hAnsi="Times New Roman" w:eastAsia="宋体"/>
      <w:szCs w:val="24"/>
    </w:rPr>
  </w:style>
  <w:style w:type="paragraph" w:customStyle="1" w:styleId="59">
    <w:name w:val="图表脚注"/>
    <w:next w:val="35"/>
    <w:uiPriority w:val="0"/>
    <w:pPr>
      <w:ind w:left="300" w:leftChars="200" w:hanging="100" w:hangingChars="100"/>
      <w:jc w:val="both"/>
    </w:pPr>
    <w:rPr>
      <w:rFonts w:ascii="宋体"/>
      <w:sz w:val="18"/>
      <w:lang w:val="en-US" w:eastAsia="zh-CN" w:bidi="ar-SA"/>
    </w:rPr>
  </w:style>
  <w:style w:type="paragraph" w:customStyle="1" w:styleId="60">
    <w:name w:val="四级无标题条"/>
    <w:basedOn w:val="1"/>
    <w:uiPriority w:val="0"/>
    <w:pPr>
      <w:numPr>
        <w:ilvl w:val="5"/>
        <w:numId w:val="1"/>
      </w:numPr>
    </w:pPr>
    <w:rPr>
      <w:rFonts w:ascii="Times New Roman" w:hAnsi="Times New Roman" w:eastAsia="宋体"/>
      <w:szCs w:val="24"/>
    </w:rPr>
  </w:style>
  <w:style w:type="paragraph" w:customStyle="1" w:styleId="61">
    <w:name w:val="四级条标题"/>
    <w:basedOn w:val="62"/>
    <w:next w:val="35"/>
    <w:uiPriority w:val="0"/>
    <w:pPr>
      <w:numPr>
        <w:ilvl w:val="0"/>
        <w:numId w:val="0"/>
      </w:numPr>
      <w:outlineLvl w:val="5"/>
    </w:pPr>
    <w:rPr>
      <w:rFonts w:ascii="Times New Roman" w:hAnsi="Times New Roman" w:eastAsia="宋体"/>
    </w:rPr>
  </w:style>
  <w:style w:type="paragraph" w:customStyle="1" w:styleId="62">
    <w:name w:val="三级条标题"/>
    <w:basedOn w:val="51"/>
    <w:next w:val="35"/>
    <w:uiPriority w:val="0"/>
    <w:pPr>
      <w:numPr>
        <w:ilvl w:val="0"/>
        <w:numId w:val="0"/>
      </w:numPr>
      <w:outlineLvl w:val="4"/>
    </w:pPr>
    <w:rPr>
      <w:rFonts w:ascii="Times New Roman" w:hAnsi="Times New Roman" w:eastAsia="宋体"/>
    </w:rPr>
  </w:style>
  <w:style w:type="paragraph" w:customStyle="1" w:styleId="63">
    <w:name w:val="WPSOffice手动目录 1"/>
    <w:uiPriority w:val="0"/>
    <w:pPr>
      <w:ind w:leftChars="0"/>
    </w:pPr>
    <w:rPr>
      <w:sz w:val="20"/>
      <w:szCs w:val="20"/>
    </w:rPr>
  </w:style>
  <w:style w:type="paragraph" w:customStyle="1" w:styleId="64">
    <w:name w:val="二级无标题条"/>
    <w:basedOn w:val="1"/>
    <w:uiPriority w:val="0"/>
    <w:pPr>
      <w:numPr>
        <w:ilvl w:val="3"/>
        <w:numId w:val="1"/>
      </w:numPr>
    </w:pPr>
    <w:rPr>
      <w:rFonts w:ascii="Times New Roman" w:hAnsi="Times New Roman" w:eastAsia="宋体"/>
      <w:szCs w:val="24"/>
    </w:rPr>
  </w:style>
  <w:style w:type="paragraph" w:styleId="65">
    <w:name w:val=""/>
    <w:uiPriority w:val="0"/>
    <w:rPr>
      <w:rFonts w:ascii="Calibri" w:hAnsi="Calibri"/>
      <w:kern w:val="2"/>
      <w:sz w:val="21"/>
      <w:szCs w:val="22"/>
      <w:lang w:val="en-US" w:eastAsia="zh-CN" w:bidi="ar-SA"/>
    </w:rPr>
  </w:style>
  <w:style w:type="paragraph" w:customStyle="1" w:styleId="66">
    <w:name w:val="Normal (Web)"/>
    <w:basedOn w:val="1"/>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67">
    <w:name w:val="前言、引言标题"/>
    <w:next w:val="1"/>
    <w:uiPriority w:val="0"/>
    <w:pPr>
      <w:numPr>
        <w:ilvl w:val="0"/>
        <w:numId w:val="2"/>
      </w:numPr>
      <w:shd w:val="clear" w:color="FFFFFF" w:fill="FFFFFF"/>
      <w:spacing w:before="640" w:after="560"/>
      <w:jc w:val="center"/>
      <w:outlineLvl w:val="0"/>
    </w:pPr>
    <w:rPr>
      <w:rFonts w:ascii="黑体" w:eastAsia="黑体"/>
      <w:sz w:val="32"/>
      <w:lang w:val="en-US" w:eastAsia="zh-CN" w:bidi="ar-SA"/>
    </w:rPr>
  </w:style>
  <w:style w:type="paragraph" w:customStyle="1" w:styleId="68">
    <w:name w:val="列出段落2"/>
    <w:basedOn w:val="1"/>
    <w:qFormat/>
    <w:uiPriority w:val="99"/>
    <w:pPr>
      <w:ind w:firstLine="420" w:firstLineChars="200"/>
    </w:pPr>
  </w:style>
  <w:style w:type="paragraph" w:customStyle="1" w:styleId="69">
    <w:name w:val="一级无标题条"/>
    <w:basedOn w:val="1"/>
    <w:uiPriority w:val="0"/>
    <w:pPr>
      <w:numPr>
        <w:ilvl w:val="2"/>
        <w:numId w:val="1"/>
      </w:numPr>
    </w:pPr>
    <w:rPr>
      <w:rFonts w:ascii="Times New Roman" w:hAnsi="Times New Roman" w:eastAsia="宋体"/>
      <w:szCs w:val="24"/>
    </w:rPr>
  </w:style>
  <w:style w:type="paragraph" w:customStyle="1" w:styleId="70">
    <w:name w:val="Document Map"/>
    <w:basedOn w:val="1"/>
    <w:uiPriority w:val="0"/>
    <w:pPr>
      <w:shd w:val="clear" w:color="auto" w:fill="000080"/>
    </w:pPr>
    <w:rPr>
      <w:rFonts w:ascii="Times New Roman" w:hAnsi="Times New Roman" w:eastAsia="宋体"/>
    </w:rPr>
  </w:style>
  <w:style w:type="paragraph" w:customStyle="1" w:styleId="71">
    <w:name w:val="五级条标题"/>
    <w:basedOn w:val="61"/>
    <w:next w:val="35"/>
    <w:uiPriority w:val="0"/>
    <w:pPr>
      <w:numPr>
        <w:ilvl w:val="0"/>
        <w:numId w:val="0"/>
      </w:numPr>
      <w:outlineLvl w:val="6"/>
    </w:pPr>
    <w:rPr>
      <w:rFonts w:ascii="Times New Roman" w:hAnsi="Times New Roman" w:eastAsia="宋体"/>
    </w:rPr>
  </w:style>
  <w:style w:type="character" w:customStyle="1" w:styleId="72">
    <w:name w:val="font21"/>
    <w:basedOn w:val="18"/>
    <w:qFormat/>
    <w:uiPriority w:val="0"/>
    <w:rPr>
      <w:rFonts w:hint="eastAsia" w:ascii="微软雅黑" w:hAnsi="微软雅黑" w:eastAsia="微软雅黑" w:cs="微软雅黑"/>
      <w:color w:val="FF0000"/>
      <w:sz w:val="20"/>
      <w:szCs w:val="20"/>
      <w:u w:val="none"/>
    </w:rPr>
  </w:style>
  <w:style w:type="table" w:customStyle="1" w:styleId="73">
    <w:name w:val="Table Normal"/>
    <w:unhideWhenUsed/>
    <w:qFormat/>
    <w:uiPriority w:val="0"/>
    <w:tblPr>
      <w:tblStyle w:val="16"/>
      <w:tblCellMar>
        <w:top w:w="0" w:type="dxa"/>
        <w:left w:w="0" w:type="dxa"/>
        <w:bottom w:w="0" w:type="dxa"/>
        <w:right w:w="0" w:type="dxa"/>
      </w:tblCellMar>
    </w:tblPr>
  </w:style>
  <w:style w:type="paragraph" w:customStyle="1" w:styleId="74">
    <w:name w:val="Table Text"/>
    <w:basedOn w:val="1"/>
    <w:semiHidden/>
    <w:qFormat/>
    <w:uiPriority w:val="0"/>
    <w:rPr>
      <w:rFonts w:ascii="Times New Roman" w:hAnsi="Times New Roman" w:eastAsia="Times New Roman" w:cs="Times New Roman"/>
      <w:sz w:val="18"/>
      <w:szCs w:val="18"/>
      <w:lang w:val="en-US" w:eastAsia="en-US" w:bidi="ar-SA"/>
    </w:rPr>
  </w:style>
  <w:style w:type="paragraph" w:customStyle="1" w:styleId="75">
    <w:name w:val="Other|1"/>
    <w:basedOn w:val="1"/>
    <w:qFormat/>
    <w:uiPriority w:val="0"/>
    <w:pPr>
      <w:spacing w:after="80" w:line="343" w:lineRule="auto"/>
      <w:ind w:firstLine="400"/>
    </w:pPr>
    <w:rPr>
      <w:rFonts w:ascii="宋体" w:hAnsi="宋体" w:cs="宋体"/>
      <w:color w:val="3D3C3D"/>
      <w:sz w:val="20"/>
      <w:szCs w:val="20"/>
      <w:lang w:val="zh-TW" w:eastAsia="zh-TW" w:bidi="zh-TW"/>
    </w:rPr>
  </w:style>
  <w:style w:type="paragraph" w:customStyle="1" w:styleId="76">
    <w:name w:val="附录表标题"/>
    <w:next w:val="35"/>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77">
    <w:name w:val="Table Paragraph"/>
    <w:basedOn w:val="1"/>
    <w:qFormat/>
    <w:uiPriority w:val="0"/>
    <w:pPr>
      <w:autoSpaceDE w:val="0"/>
      <w:autoSpaceDN w:val="0"/>
      <w:spacing w:line="240" w:lineRule="auto"/>
      <w:ind w:firstLine="0"/>
      <w:textAlignment w:val="auto"/>
    </w:pPr>
    <w:rPr>
      <w:rFonts w:eastAsia="等线"/>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3884</Words>
  <Characters>4638</Characters>
  <Lines>80</Lines>
  <Paragraphs>22</Paragraphs>
  <TotalTime>81.3333333333333</TotalTime>
  <ScaleCrop>false</ScaleCrop>
  <LinksUpToDate>false</LinksUpToDate>
  <CharactersWithSpaces>4756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2016-12-12T17:23:00Z</dcterms:created>
  <dc:creator>lenovo</dc:creator>
  <cp:lastModifiedBy>河北省节能协会</cp:lastModifiedBy>
  <cp:lastPrinted>2026-05-19T09:35:17Z</cp:lastPrinted>
  <dcterms:modified xsi:type="dcterms:W3CDTF">2026-08-13T02:36:14Z</dcterms:modified>
  <dc:title>电石行业和铁合金行业能耗限额标准强化实施计划</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ABA569E7B5924C7181E7C15C31F95E66_13</vt:lpwstr>
  </property>
  <property fmtid="{D5CDD505-2E9C-101B-9397-08002B2CF9AE}" pid="4" name="KSOTemplateDocerSaveRecord">
    <vt:lpwstr>eyJoZGlkIjoiY2M4NzNiYzNiYTQ1YjY1MGY1NjI3NWU2Y2FmN2VmNzIiLCJ1c2VySWQiOiIyMzk3NzI5NDkifQ==</vt:lpwstr>
  </property>
</Properties>
</file>