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eastAsia="zh-CN"/>
        </w:rPr>
        <w:t>企业申报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佐证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材料</w:t>
      </w:r>
    </w:p>
    <w:p>
      <w:pPr>
        <w:spacing w:line="580" w:lineRule="exact"/>
        <w:jc w:val="center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（参考模板）</w:t>
      </w:r>
    </w:p>
    <w:p>
      <w:pPr>
        <w:spacing w:line="580" w:lineRule="exact"/>
        <w:jc w:val="center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企业营业执照复印件；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产业链配套情况说明；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主导产品所属领域情况说明；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近三年（2020-2022年）财务审计报告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（需体现与认定条件相关的各项数据；如不体现研发经费金额，需提供研发经费专项审计报告）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专业化指标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从事特定细分市场情况说明（含企业成立时间，从事特定细分市场时间，深耕于产业链XX环节或XX产品）；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精细化指标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（一）企业在发展战略、治理规范、信誉良好、社会责任感强，生产技术、工艺及产品质量性能国内领先，数字化、绿色化发展等方面的简要介绍（1000字以内）；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（二）核心业务采用信息系统支撑；核心业务采用信息系统支撑情况（提供企业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采购的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信息化建设、运维服务协议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运用研发设计CAX、生产制造CAM、经营管理ERP/OA、运维服务CRM、供应链管理SRM或其他信息化系统截图；如企业使用自己开发的系统，请上传闭环的立项、开发、使用等资料）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（三）管理体系认证证书；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（四）发达国家和地区产品认证（国际标准协会行业认证）证书。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七、特色化指标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（一）2021年、2022年主导产品在全国细分市场占有率达到10%以上证明，可通过企业自证（权威数据）或其他方式佐证。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企业拥有的自主品牌相应的佐证材料（产品注册商标证或其他相关材料）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64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创新能力指标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）一般条件（需提供）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1.研发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费用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占比情况；研发人员占职工总数比重说明；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2.自建或与高校、科研机构联合建立研发机构的佐证资料（技术研究院、企业技术中心证书、企业工程中心证书、院士专家工作站证书、博士后工作站证书等）。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3.Ⅰ类知识产权证书（有效期内）；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（二）创新直通条件（此项非必须）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近三年获得国家级科技奖励及排名前三证明材料；或者近三年进入“创客中国”中小企业创新创业大赛全国50强企业组证明材料。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微软雅黑" w:hAnsi="微软雅黑" w:eastAsia="微软雅黑"/>
          <w:color w:val="auto"/>
          <w:sz w:val="20"/>
          <w:szCs w:val="20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   九、其他佐证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1.2020年、2021年、2022年，12月底缴纳社保人数证明；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（必须提供）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上年度营收5000万以下企业提供近两年新增融资佐证，包括银行到账凭证或融资报告。（非必须）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3.其他材料</w:t>
      </w:r>
    </w:p>
    <w:p>
      <w:pPr>
        <w:pStyle w:val="2"/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   注：凡企业情况说明及自我声明，均需加盖单位公章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大标宋_GBK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eOWLK/AQAAjAMAAA4AAABkcnMvZTJvRG9jLnhtbK1TS4rbQBDdB3KH&#10;pvexZA8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l/cmzcPw6RiJROaWJoyw02C6pKxuWqi0BU/z3PX4E23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Xjliy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069975"/>
    <w:multiLevelType w:val="singleLevel"/>
    <w:tmpl w:val="2E069975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1">
    <w:nsid w:val="62AB112C"/>
    <w:multiLevelType w:val="singleLevel"/>
    <w:tmpl w:val="62AB112C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596E1163"/>
    <w:rsid w:val="0A6A123B"/>
    <w:rsid w:val="596E1163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888</Words>
  <Characters>911</Characters>
  <Lines>0</Lines>
  <Paragraphs>0</Paragraphs>
  <TotalTime>0</TotalTime>
  <ScaleCrop>false</ScaleCrop>
  <LinksUpToDate>false</LinksUpToDate>
  <CharactersWithSpaces>1058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2023-02-21T09:15:00Z</dcterms:created>
  <dc:creator>薛尤嘉</dc:creator>
  <cp:lastModifiedBy>薛尤嘉</cp:lastModifiedBy>
  <dcterms:modified xsi:type="dcterms:W3CDTF">2023-02-21T09:17:08Z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588FAF6CBFFB466B98059012E676B7B4</vt:lpwstr>
  </property>
</Properties>
</file>